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9D" w:rsidRPr="00D16B33" w:rsidRDefault="000D149D" w:rsidP="003370E9">
      <w:pPr>
        <w:jc w:val="right"/>
        <w:rPr>
          <w:i/>
          <w:sz w:val="12"/>
          <w:szCs w:val="12"/>
        </w:rPr>
      </w:pPr>
      <w:r w:rsidRPr="00D16B33">
        <w:rPr>
          <w:i/>
          <w:sz w:val="12"/>
          <w:szCs w:val="12"/>
        </w:rPr>
        <w:t>Приложение № 2</w:t>
      </w:r>
    </w:p>
    <w:p w:rsidR="003370E9" w:rsidRPr="00D16B33" w:rsidRDefault="003370E9" w:rsidP="003370E9">
      <w:pPr>
        <w:jc w:val="right"/>
        <w:rPr>
          <w:i/>
          <w:sz w:val="12"/>
          <w:szCs w:val="12"/>
        </w:rPr>
      </w:pPr>
      <w:r w:rsidRPr="00D16B33">
        <w:rPr>
          <w:i/>
          <w:sz w:val="12"/>
          <w:szCs w:val="12"/>
        </w:rPr>
        <w:t xml:space="preserve">Утверждено Советом директоров </w:t>
      </w:r>
    </w:p>
    <w:p w:rsidR="003370E9" w:rsidRPr="00D16B33" w:rsidRDefault="00F42F02" w:rsidP="003370E9">
      <w:pPr>
        <w:jc w:val="right"/>
        <w:rPr>
          <w:i/>
          <w:sz w:val="12"/>
          <w:szCs w:val="12"/>
        </w:rPr>
      </w:pPr>
      <w:r w:rsidRPr="00D16B33">
        <w:rPr>
          <w:i/>
          <w:sz w:val="12"/>
          <w:szCs w:val="12"/>
        </w:rPr>
        <w:t>Протокол</w:t>
      </w:r>
      <w:r w:rsidR="00CF2ED0" w:rsidRPr="00D16B33">
        <w:rPr>
          <w:i/>
          <w:sz w:val="12"/>
          <w:szCs w:val="12"/>
        </w:rPr>
        <w:t xml:space="preserve"> </w:t>
      </w:r>
      <w:r w:rsidR="00D16B33" w:rsidRPr="00D16B33">
        <w:rPr>
          <w:i/>
          <w:sz w:val="12"/>
          <w:szCs w:val="12"/>
        </w:rPr>
        <w:t>5</w:t>
      </w:r>
      <w:r w:rsidR="00CF2ED0" w:rsidRPr="00D16B33">
        <w:rPr>
          <w:i/>
          <w:sz w:val="12"/>
          <w:szCs w:val="12"/>
        </w:rPr>
        <w:t>/</w:t>
      </w:r>
      <w:proofErr w:type="gramStart"/>
      <w:r w:rsidR="00CF2ED0" w:rsidRPr="00D16B33">
        <w:rPr>
          <w:i/>
          <w:sz w:val="12"/>
          <w:szCs w:val="12"/>
        </w:rPr>
        <w:t xml:space="preserve">2022 </w:t>
      </w:r>
      <w:r w:rsidR="003370E9" w:rsidRPr="00D16B33">
        <w:rPr>
          <w:i/>
          <w:sz w:val="12"/>
          <w:szCs w:val="12"/>
        </w:rPr>
        <w:t xml:space="preserve"> от</w:t>
      </w:r>
      <w:proofErr w:type="gramEnd"/>
      <w:r w:rsidR="003370E9" w:rsidRPr="00D16B33">
        <w:rPr>
          <w:i/>
          <w:sz w:val="12"/>
          <w:szCs w:val="12"/>
        </w:rPr>
        <w:t xml:space="preserve"> «</w:t>
      </w:r>
      <w:r w:rsidR="00D16B33" w:rsidRPr="00D16B33">
        <w:rPr>
          <w:i/>
          <w:sz w:val="12"/>
          <w:szCs w:val="12"/>
        </w:rPr>
        <w:t>12</w:t>
      </w:r>
      <w:r w:rsidR="003370E9" w:rsidRPr="00D16B33">
        <w:rPr>
          <w:i/>
          <w:sz w:val="12"/>
          <w:szCs w:val="12"/>
        </w:rPr>
        <w:t xml:space="preserve">» </w:t>
      </w:r>
      <w:r w:rsidR="00D16B33" w:rsidRPr="00D16B33">
        <w:rPr>
          <w:i/>
          <w:sz w:val="12"/>
          <w:szCs w:val="12"/>
        </w:rPr>
        <w:t>января</w:t>
      </w:r>
      <w:r w:rsidR="003370E9" w:rsidRPr="00D16B33">
        <w:rPr>
          <w:i/>
          <w:sz w:val="12"/>
          <w:szCs w:val="12"/>
        </w:rPr>
        <w:t xml:space="preserve"> 202</w:t>
      </w:r>
      <w:r w:rsidR="00305B9D" w:rsidRPr="00D16B33">
        <w:rPr>
          <w:i/>
          <w:sz w:val="12"/>
          <w:szCs w:val="12"/>
        </w:rPr>
        <w:t>2</w:t>
      </w:r>
      <w:r w:rsidR="003370E9" w:rsidRPr="00D16B33">
        <w:rPr>
          <w:i/>
          <w:sz w:val="12"/>
          <w:szCs w:val="12"/>
        </w:rPr>
        <w:t xml:space="preserve"> года</w:t>
      </w:r>
    </w:p>
    <w:p w:rsidR="000C5993" w:rsidRPr="00F526C2" w:rsidRDefault="000C5993" w:rsidP="001979C0">
      <w:pPr>
        <w:jc w:val="center"/>
        <w:rPr>
          <w:b/>
          <w:sz w:val="16"/>
          <w:szCs w:val="16"/>
        </w:rPr>
      </w:pPr>
      <w:r w:rsidRPr="00F526C2">
        <w:rPr>
          <w:b/>
          <w:sz w:val="16"/>
          <w:szCs w:val="16"/>
        </w:rPr>
        <w:t xml:space="preserve">Б Ю Л </w:t>
      </w:r>
      <w:proofErr w:type="spellStart"/>
      <w:r w:rsidRPr="00F526C2">
        <w:rPr>
          <w:b/>
          <w:sz w:val="16"/>
          <w:szCs w:val="16"/>
        </w:rPr>
        <w:t>Л</w:t>
      </w:r>
      <w:proofErr w:type="spellEnd"/>
      <w:r w:rsidRPr="00F526C2">
        <w:rPr>
          <w:b/>
          <w:sz w:val="16"/>
          <w:szCs w:val="16"/>
        </w:rPr>
        <w:t xml:space="preserve"> Е Т Е Н Ь № 1</w:t>
      </w:r>
    </w:p>
    <w:p w:rsidR="00DD66A7" w:rsidRPr="00F526C2" w:rsidRDefault="00BC4075" w:rsidP="004424D5">
      <w:pPr>
        <w:jc w:val="center"/>
        <w:rPr>
          <w:bCs/>
          <w:smallCaps/>
          <w:sz w:val="16"/>
          <w:szCs w:val="16"/>
        </w:rPr>
      </w:pPr>
      <w:r w:rsidRPr="00F526C2">
        <w:rPr>
          <w:b/>
          <w:smallCaps/>
          <w:sz w:val="16"/>
          <w:szCs w:val="16"/>
        </w:rPr>
        <w:t>д</w:t>
      </w:r>
      <w:r w:rsidR="000C5993" w:rsidRPr="00F526C2">
        <w:rPr>
          <w:b/>
          <w:smallCaps/>
          <w:sz w:val="16"/>
          <w:szCs w:val="16"/>
        </w:rPr>
        <w:t xml:space="preserve">ля голосования на </w:t>
      </w:r>
      <w:r w:rsidR="00396307">
        <w:rPr>
          <w:b/>
          <w:smallCaps/>
          <w:sz w:val="16"/>
          <w:szCs w:val="16"/>
        </w:rPr>
        <w:t>внеочередном</w:t>
      </w:r>
      <w:r w:rsidR="00396307" w:rsidRPr="00F526C2">
        <w:rPr>
          <w:b/>
          <w:smallCaps/>
          <w:sz w:val="16"/>
          <w:szCs w:val="16"/>
        </w:rPr>
        <w:t xml:space="preserve"> </w:t>
      </w:r>
      <w:r w:rsidR="000C5993" w:rsidRPr="00F526C2">
        <w:rPr>
          <w:b/>
          <w:smallCaps/>
          <w:sz w:val="16"/>
          <w:szCs w:val="16"/>
        </w:rPr>
        <w:t>общем собрании акционеров</w:t>
      </w:r>
    </w:p>
    <w:tbl>
      <w:tblPr>
        <w:tblStyle w:val="a7"/>
        <w:tblW w:w="10456" w:type="dxa"/>
        <w:tblLook w:val="04A0" w:firstRow="1" w:lastRow="0" w:firstColumn="1" w:lastColumn="0" w:noHBand="0" w:noVBand="1"/>
      </w:tblPr>
      <w:tblGrid>
        <w:gridCol w:w="4928"/>
        <w:gridCol w:w="5528"/>
      </w:tblGrid>
      <w:tr w:rsidR="00F526C2" w:rsidRPr="00F526C2" w:rsidTr="00071626">
        <w:tc>
          <w:tcPr>
            <w:tcW w:w="4928" w:type="dxa"/>
          </w:tcPr>
          <w:p w:rsidR="004525CD" w:rsidRPr="00F526C2" w:rsidRDefault="004525CD" w:rsidP="001979C0">
            <w:pPr>
              <w:rPr>
                <w:sz w:val="16"/>
                <w:szCs w:val="16"/>
              </w:rPr>
            </w:pPr>
            <w:r w:rsidRPr="00F526C2">
              <w:rPr>
                <w:sz w:val="16"/>
                <w:szCs w:val="16"/>
              </w:rPr>
              <w:t>Полное фирменное наименование общества</w:t>
            </w:r>
          </w:p>
        </w:tc>
        <w:tc>
          <w:tcPr>
            <w:tcW w:w="5528" w:type="dxa"/>
          </w:tcPr>
          <w:p w:rsidR="004525CD" w:rsidRPr="00F526C2" w:rsidRDefault="00071626" w:rsidP="00071626">
            <w:pPr>
              <w:rPr>
                <w:sz w:val="16"/>
                <w:szCs w:val="16"/>
              </w:rPr>
            </w:pPr>
            <w:r w:rsidRPr="00F526C2">
              <w:rPr>
                <w:bCs/>
                <w:sz w:val="16"/>
                <w:szCs w:val="16"/>
              </w:rPr>
              <w:t>Акционерное общество «</w:t>
            </w:r>
            <w:r w:rsidRPr="00F526C2">
              <w:rPr>
                <w:sz w:val="16"/>
                <w:szCs w:val="16"/>
              </w:rPr>
              <w:t>Инжиниринговая компания по теплотехническому строительству</w:t>
            </w:r>
            <w:r w:rsidRPr="00F526C2">
              <w:rPr>
                <w:bCs/>
                <w:sz w:val="16"/>
                <w:szCs w:val="16"/>
              </w:rPr>
              <w:t xml:space="preserve"> «</w:t>
            </w:r>
            <w:proofErr w:type="spellStart"/>
            <w:r w:rsidRPr="00F526C2">
              <w:rPr>
                <w:bCs/>
                <w:sz w:val="16"/>
                <w:szCs w:val="16"/>
              </w:rPr>
              <w:t>Т</w:t>
            </w:r>
            <w:r w:rsidRPr="00F526C2">
              <w:rPr>
                <w:sz w:val="16"/>
                <w:szCs w:val="16"/>
              </w:rPr>
              <w:t>еплопроект</w:t>
            </w:r>
            <w:proofErr w:type="spellEnd"/>
            <w:r w:rsidRPr="00F526C2">
              <w:rPr>
                <w:bCs/>
                <w:sz w:val="16"/>
                <w:szCs w:val="16"/>
              </w:rPr>
              <w:t xml:space="preserve">», </w:t>
            </w:r>
            <w:r w:rsidRPr="00F526C2">
              <w:rPr>
                <w:sz w:val="16"/>
                <w:szCs w:val="16"/>
              </w:rPr>
              <w:t xml:space="preserve">ОГРН 1027739292107, </w:t>
            </w:r>
            <w:proofErr w:type="gramStart"/>
            <w:r w:rsidRPr="00F526C2">
              <w:rPr>
                <w:sz w:val="16"/>
                <w:szCs w:val="16"/>
              </w:rPr>
              <w:t>ИНН  7716012049</w:t>
            </w:r>
            <w:proofErr w:type="gramEnd"/>
            <w:r w:rsidRPr="00F526C2">
              <w:rPr>
                <w:sz w:val="16"/>
                <w:szCs w:val="16"/>
              </w:rPr>
              <w:t>.</w:t>
            </w:r>
          </w:p>
        </w:tc>
      </w:tr>
      <w:tr w:rsidR="00F526C2" w:rsidRPr="00F526C2" w:rsidTr="00071626">
        <w:tc>
          <w:tcPr>
            <w:tcW w:w="4928" w:type="dxa"/>
          </w:tcPr>
          <w:p w:rsidR="004525CD" w:rsidRPr="00F526C2" w:rsidRDefault="004525CD" w:rsidP="001979C0">
            <w:pPr>
              <w:rPr>
                <w:sz w:val="16"/>
                <w:szCs w:val="16"/>
              </w:rPr>
            </w:pPr>
            <w:r w:rsidRPr="00F526C2">
              <w:rPr>
                <w:sz w:val="16"/>
                <w:szCs w:val="16"/>
              </w:rPr>
              <w:t>Место нахождения общества</w:t>
            </w:r>
          </w:p>
        </w:tc>
        <w:tc>
          <w:tcPr>
            <w:tcW w:w="5528" w:type="dxa"/>
          </w:tcPr>
          <w:p w:rsidR="004525CD" w:rsidRPr="00F526C2" w:rsidRDefault="00071626" w:rsidP="00F54C98">
            <w:pPr>
              <w:rPr>
                <w:sz w:val="16"/>
                <w:szCs w:val="16"/>
              </w:rPr>
            </w:pPr>
            <w:r w:rsidRPr="00F526C2">
              <w:rPr>
                <w:spacing w:val="-1"/>
                <w:sz w:val="16"/>
                <w:szCs w:val="16"/>
              </w:rPr>
              <w:t>129327,</w:t>
            </w:r>
            <w:r w:rsidRPr="00F526C2">
              <w:rPr>
                <w:sz w:val="16"/>
                <w:szCs w:val="16"/>
              </w:rPr>
              <w:t xml:space="preserve"> Россия, </w:t>
            </w:r>
            <w:r w:rsidRPr="00F526C2">
              <w:rPr>
                <w:spacing w:val="-1"/>
                <w:sz w:val="16"/>
                <w:szCs w:val="16"/>
              </w:rPr>
              <w:t>г. Москва, ул. Коминтерна, д.7, корп. 2.</w:t>
            </w:r>
          </w:p>
        </w:tc>
      </w:tr>
      <w:tr w:rsidR="00F526C2" w:rsidRPr="00F526C2" w:rsidTr="00071626">
        <w:tc>
          <w:tcPr>
            <w:tcW w:w="4928" w:type="dxa"/>
          </w:tcPr>
          <w:p w:rsidR="004525CD" w:rsidRPr="00F526C2" w:rsidRDefault="004525CD" w:rsidP="001979C0">
            <w:pPr>
              <w:rPr>
                <w:sz w:val="16"/>
                <w:szCs w:val="16"/>
              </w:rPr>
            </w:pPr>
            <w:r w:rsidRPr="00F526C2">
              <w:rPr>
                <w:sz w:val="16"/>
                <w:szCs w:val="16"/>
              </w:rPr>
              <w:t>Форма проведения общего собрания акционеров</w:t>
            </w:r>
          </w:p>
        </w:tc>
        <w:tc>
          <w:tcPr>
            <w:tcW w:w="5528" w:type="dxa"/>
          </w:tcPr>
          <w:p w:rsidR="004525CD" w:rsidRPr="00F526C2" w:rsidRDefault="003370E9" w:rsidP="001979C0">
            <w:pPr>
              <w:rPr>
                <w:sz w:val="16"/>
                <w:szCs w:val="16"/>
              </w:rPr>
            </w:pPr>
            <w:r w:rsidRPr="00F526C2">
              <w:rPr>
                <w:sz w:val="16"/>
                <w:szCs w:val="16"/>
              </w:rPr>
              <w:t xml:space="preserve">Заочное, путем направления заполненных бюллетеней </w:t>
            </w:r>
          </w:p>
        </w:tc>
      </w:tr>
      <w:tr w:rsidR="00F526C2" w:rsidRPr="00F526C2" w:rsidTr="00071626">
        <w:tc>
          <w:tcPr>
            <w:tcW w:w="4928" w:type="dxa"/>
          </w:tcPr>
          <w:p w:rsidR="004525CD" w:rsidRPr="00F526C2" w:rsidRDefault="00773EEE" w:rsidP="001979C0">
            <w:pPr>
              <w:rPr>
                <w:sz w:val="16"/>
                <w:szCs w:val="16"/>
              </w:rPr>
            </w:pPr>
            <w:r w:rsidRPr="00F526C2">
              <w:rPr>
                <w:sz w:val="16"/>
                <w:szCs w:val="16"/>
              </w:rPr>
              <w:t>Дата, время окончания приема заполненных бюллетеней:</w:t>
            </w:r>
          </w:p>
        </w:tc>
        <w:tc>
          <w:tcPr>
            <w:tcW w:w="5528" w:type="dxa"/>
          </w:tcPr>
          <w:p w:rsidR="004525CD" w:rsidRPr="00C74C83" w:rsidRDefault="00071626" w:rsidP="006E0BD9">
            <w:pPr>
              <w:rPr>
                <w:sz w:val="16"/>
                <w:szCs w:val="16"/>
              </w:rPr>
            </w:pPr>
            <w:r w:rsidRPr="00C74C83">
              <w:rPr>
                <w:sz w:val="16"/>
                <w:szCs w:val="16"/>
              </w:rPr>
              <w:t>«</w:t>
            </w:r>
            <w:r w:rsidR="006E0BD9" w:rsidRPr="00C74C83">
              <w:rPr>
                <w:sz w:val="16"/>
                <w:szCs w:val="16"/>
              </w:rPr>
              <w:t>16</w:t>
            </w:r>
            <w:r w:rsidR="00F36BD4" w:rsidRPr="00C74C83">
              <w:rPr>
                <w:sz w:val="16"/>
                <w:szCs w:val="16"/>
              </w:rPr>
              <w:t xml:space="preserve">» </w:t>
            </w:r>
            <w:r w:rsidR="006E0BD9" w:rsidRPr="00C74C83">
              <w:rPr>
                <w:sz w:val="16"/>
                <w:szCs w:val="16"/>
              </w:rPr>
              <w:t>января</w:t>
            </w:r>
            <w:r w:rsidR="00F36BD4" w:rsidRPr="00C74C83">
              <w:rPr>
                <w:sz w:val="16"/>
                <w:szCs w:val="16"/>
              </w:rPr>
              <w:t xml:space="preserve"> 2022 года, 12 часов 00 минут местного времени</w:t>
            </w:r>
            <w:r w:rsidR="00773EEE" w:rsidRPr="00C74C83">
              <w:rPr>
                <w:sz w:val="16"/>
                <w:szCs w:val="16"/>
              </w:rPr>
              <w:t xml:space="preserve"> (г. Екатеринбург)</w:t>
            </w:r>
          </w:p>
        </w:tc>
      </w:tr>
      <w:tr w:rsidR="00F526C2" w:rsidRPr="00F526C2" w:rsidTr="00071626">
        <w:tc>
          <w:tcPr>
            <w:tcW w:w="4928" w:type="dxa"/>
          </w:tcPr>
          <w:p w:rsidR="003370E9" w:rsidRPr="00F526C2" w:rsidRDefault="003370E9" w:rsidP="001979C0">
            <w:pPr>
              <w:rPr>
                <w:sz w:val="16"/>
                <w:szCs w:val="16"/>
              </w:rPr>
            </w:pPr>
            <w:r w:rsidRPr="00F526C2">
              <w:rPr>
                <w:sz w:val="16"/>
                <w:szCs w:val="16"/>
              </w:rPr>
              <w:t>Адрес для направления заполненных бюллетеней</w:t>
            </w:r>
          </w:p>
        </w:tc>
        <w:tc>
          <w:tcPr>
            <w:tcW w:w="5528" w:type="dxa"/>
          </w:tcPr>
          <w:p w:rsidR="003370E9" w:rsidRPr="00C74C83" w:rsidRDefault="00071626" w:rsidP="00396307">
            <w:pPr>
              <w:rPr>
                <w:sz w:val="16"/>
                <w:szCs w:val="16"/>
              </w:rPr>
            </w:pPr>
            <w:r w:rsidRPr="00C74C83">
              <w:rPr>
                <w:sz w:val="16"/>
                <w:szCs w:val="16"/>
              </w:rPr>
              <w:t xml:space="preserve">Акционерное общество «Регистратор-Капитал», 620041, Свердловская обл., г. Екатеринбург, пер. Трамвайный, д. 15, </w:t>
            </w:r>
            <w:r w:rsidR="00396307">
              <w:rPr>
                <w:sz w:val="16"/>
                <w:szCs w:val="16"/>
              </w:rPr>
              <w:t>оф</w:t>
            </w:r>
            <w:r w:rsidRPr="00C74C83">
              <w:rPr>
                <w:sz w:val="16"/>
                <w:szCs w:val="16"/>
              </w:rPr>
              <w:t>. 101</w:t>
            </w:r>
          </w:p>
        </w:tc>
      </w:tr>
      <w:tr w:rsidR="00F526C2" w:rsidRPr="00F526C2" w:rsidTr="00071626">
        <w:tc>
          <w:tcPr>
            <w:tcW w:w="4928" w:type="dxa"/>
          </w:tcPr>
          <w:p w:rsidR="00F36BD4" w:rsidRPr="00F526C2" w:rsidRDefault="00F36BD4" w:rsidP="00165C3E">
            <w:pPr>
              <w:jc w:val="both"/>
              <w:rPr>
                <w:sz w:val="16"/>
                <w:szCs w:val="16"/>
              </w:rPr>
            </w:pPr>
            <w:r w:rsidRPr="00F526C2">
              <w:rPr>
                <w:sz w:val="16"/>
                <w:szCs w:val="16"/>
              </w:rPr>
              <w:t xml:space="preserve">Дата составления списка лиц, имеющих право на участие в общем собрании акционеров </w:t>
            </w:r>
          </w:p>
        </w:tc>
        <w:tc>
          <w:tcPr>
            <w:tcW w:w="5528" w:type="dxa"/>
          </w:tcPr>
          <w:p w:rsidR="00F36BD4" w:rsidRPr="00C74C83" w:rsidRDefault="00DC4899" w:rsidP="00C74C83">
            <w:pPr>
              <w:rPr>
                <w:sz w:val="16"/>
                <w:szCs w:val="16"/>
              </w:rPr>
            </w:pPr>
            <w:r w:rsidRPr="00C74C83">
              <w:rPr>
                <w:sz w:val="16"/>
                <w:szCs w:val="16"/>
              </w:rPr>
              <w:t>«</w:t>
            </w:r>
            <w:r w:rsidR="00C74C83" w:rsidRPr="00C74C83">
              <w:rPr>
                <w:sz w:val="16"/>
                <w:szCs w:val="16"/>
                <w:lang w:val="en-US"/>
              </w:rPr>
              <w:t>22</w:t>
            </w:r>
            <w:r w:rsidR="00F36BD4" w:rsidRPr="00C74C83">
              <w:rPr>
                <w:sz w:val="16"/>
                <w:szCs w:val="16"/>
              </w:rPr>
              <w:t xml:space="preserve">» </w:t>
            </w:r>
            <w:r w:rsidR="00C74C83" w:rsidRPr="00C74C83">
              <w:rPr>
                <w:sz w:val="16"/>
                <w:szCs w:val="16"/>
              </w:rPr>
              <w:t xml:space="preserve">декабря </w:t>
            </w:r>
            <w:r w:rsidR="00F36BD4" w:rsidRPr="00C74C83">
              <w:rPr>
                <w:sz w:val="16"/>
                <w:szCs w:val="16"/>
              </w:rPr>
              <w:t>2022</w:t>
            </w:r>
          </w:p>
        </w:tc>
      </w:tr>
      <w:tr w:rsidR="00F526C2" w:rsidRPr="00F526C2" w:rsidTr="00071626">
        <w:tc>
          <w:tcPr>
            <w:tcW w:w="4928" w:type="dxa"/>
          </w:tcPr>
          <w:p w:rsidR="00F36BD4" w:rsidRPr="00F526C2" w:rsidRDefault="00F36BD4" w:rsidP="00165C3E">
            <w:pPr>
              <w:jc w:val="both"/>
              <w:rPr>
                <w:sz w:val="16"/>
                <w:szCs w:val="16"/>
              </w:rPr>
            </w:pPr>
            <w:r w:rsidRPr="00F526C2">
              <w:rPr>
                <w:sz w:val="16"/>
                <w:szCs w:val="16"/>
              </w:rPr>
              <w:t>Фамилия, имя, отчество (наименование) акционера</w:t>
            </w:r>
          </w:p>
        </w:tc>
        <w:tc>
          <w:tcPr>
            <w:tcW w:w="5528" w:type="dxa"/>
          </w:tcPr>
          <w:p w:rsidR="00F36BD4" w:rsidRPr="00F526C2" w:rsidRDefault="00F36BD4" w:rsidP="00165C3E">
            <w:pPr>
              <w:rPr>
                <w:sz w:val="16"/>
                <w:szCs w:val="16"/>
              </w:rPr>
            </w:pPr>
          </w:p>
        </w:tc>
      </w:tr>
      <w:tr w:rsidR="00F526C2" w:rsidRPr="00F526C2" w:rsidTr="00071626">
        <w:tc>
          <w:tcPr>
            <w:tcW w:w="4928" w:type="dxa"/>
          </w:tcPr>
          <w:p w:rsidR="003370E9" w:rsidRPr="00F526C2" w:rsidRDefault="003370E9" w:rsidP="001979C0">
            <w:pPr>
              <w:rPr>
                <w:sz w:val="16"/>
                <w:szCs w:val="16"/>
              </w:rPr>
            </w:pPr>
            <w:r w:rsidRPr="00F526C2">
              <w:rPr>
                <w:sz w:val="16"/>
                <w:szCs w:val="16"/>
              </w:rPr>
              <w:t>Количество голосов</w:t>
            </w:r>
          </w:p>
        </w:tc>
        <w:tc>
          <w:tcPr>
            <w:tcW w:w="5528" w:type="dxa"/>
          </w:tcPr>
          <w:p w:rsidR="003370E9" w:rsidRPr="00F526C2" w:rsidRDefault="003370E9" w:rsidP="00F54C98">
            <w:pPr>
              <w:rPr>
                <w:sz w:val="16"/>
                <w:szCs w:val="16"/>
              </w:rPr>
            </w:pPr>
          </w:p>
        </w:tc>
      </w:tr>
    </w:tbl>
    <w:p w:rsidR="00BC4075" w:rsidRPr="00F526C2" w:rsidRDefault="00447ADD" w:rsidP="001979C0">
      <w:pPr>
        <w:rPr>
          <w:sz w:val="16"/>
          <w:szCs w:val="16"/>
          <w:u w:val="single"/>
        </w:rPr>
      </w:pPr>
      <w:r w:rsidRPr="00F526C2">
        <w:rPr>
          <w:b/>
          <w:sz w:val="16"/>
          <w:szCs w:val="16"/>
          <w:u w:val="single"/>
        </w:rPr>
        <w:t>Вопросы, поставленные на голосование</w:t>
      </w:r>
      <w:r w:rsidRPr="00F526C2">
        <w:rPr>
          <w:sz w:val="16"/>
          <w:szCs w:val="16"/>
          <w:u w:val="single"/>
        </w:rPr>
        <w:t>:</w:t>
      </w:r>
    </w:p>
    <w:p w:rsidR="00DE117D" w:rsidRPr="00F526C2" w:rsidRDefault="00DE117D" w:rsidP="009A2D2C">
      <w:pPr>
        <w:rPr>
          <w:b/>
          <w:bCs/>
          <w:smallCaps/>
          <w:sz w:val="16"/>
          <w:szCs w:val="16"/>
          <w:u w:val="single"/>
        </w:rPr>
      </w:pPr>
    </w:p>
    <w:p w:rsidR="006E0BD9" w:rsidRPr="006E0BD9" w:rsidRDefault="006E0BD9" w:rsidP="006E0BD9">
      <w:pPr>
        <w:spacing w:after="200" w:line="276" w:lineRule="auto"/>
        <w:contextualSpacing/>
        <w:jc w:val="both"/>
        <w:rPr>
          <w:rFonts w:eastAsiaTheme="minorHAnsi"/>
          <w:b/>
          <w:lang w:eastAsia="en-US"/>
        </w:rPr>
      </w:pPr>
      <w:r w:rsidRPr="006E0BD9">
        <w:rPr>
          <w:rFonts w:eastAsiaTheme="minorHAnsi"/>
          <w:b/>
          <w:lang w:eastAsia="en-US"/>
        </w:rPr>
        <w:t>Вопросы повестки дня:</w:t>
      </w:r>
    </w:p>
    <w:p w:rsidR="006E0BD9" w:rsidRPr="006E0BD9" w:rsidRDefault="006E0BD9" w:rsidP="006E0BD9">
      <w:pPr>
        <w:spacing w:after="200" w:line="276" w:lineRule="auto"/>
        <w:contextualSpacing/>
        <w:jc w:val="both"/>
        <w:rPr>
          <w:rFonts w:eastAsiaTheme="minorHAnsi"/>
          <w:lang w:eastAsia="en-US"/>
        </w:rPr>
      </w:pPr>
      <w:r w:rsidRPr="006E0BD9">
        <w:rPr>
          <w:rFonts w:eastAsiaTheme="minorHAnsi"/>
          <w:lang w:eastAsia="en-US"/>
        </w:rPr>
        <w:t>1. Последующее одобрение крупной сделки Общества – дополнительного соглашения №</w:t>
      </w:r>
      <w:bookmarkStart w:id="0" w:name="_GoBack"/>
      <w:bookmarkEnd w:id="0"/>
      <w:r w:rsidRPr="006E0BD9">
        <w:rPr>
          <w:rFonts w:eastAsiaTheme="minorHAnsi"/>
          <w:lang w:eastAsia="en-US"/>
        </w:rPr>
        <w:t xml:space="preserve"> 2 к Договору об ипотеке № 240-2019ДЗ2 от «06» декабря 2019 года.</w:t>
      </w:r>
    </w:p>
    <w:tbl>
      <w:tblPr>
        <w:tblStyle w:val="13"/>
        <w:tblW w:w="10314" w:type="dxa"/>
        <w:tblLook w:val="04A0" w:firstRow="1" w:lastRow="0" w:firstColumn="1" w:lastColumn="0" w:noHBand="0" w:noVBand="1"/>
      </w:tblPr>
      <w:tblGrid>
        <w:gridCol w:w="7366"/>
        <w:gridCol w:w="2948"/>
      </w:tblGrid>
      <w:tr w:rsidR="006E0BD9" w:rsidRPr="006E0BD9" w:rsidTr="006E0BD9">
        <w:tc>
          <w:tcPr>
            <w:tcW w:w="7366" w:type="dxa"/>
          </w:tcPr>
          <w:p w:rsidR="006E0BD9" w:rsidRPr="006E0BD9" w:rsidRDefault="006E0BD9" w:rsidP="006E0BD9">
            <w:pPr>
              <w:contextualSpacing/>
              <w:jc w:val="both"/>
              <w:rPr>
                <w:rFonts w:eastAsiaTheme="minorHAnsi"/>
                <w:b/>
                <w:lang w:eastAsia="en-US"/>
              </w:rPr>
            </w:pPr>
            <w:r w:rsidRPr="006E0BD9">
              <w:rPr>
                <w:rFonts w:eastAsiaTheme="minorHAnsi"/>
                <w:b/>
                <w:lang w:eastAsia="en-US"/>
              </w:rPr>
              <w:t xml:space="preserve">Решение </w:t>
            </w:r>
          </w:p>
        </w:tc>
        <w:tc>
          <w:tcPr>
            <w:tcW w:w="2948" w:type="dxa"/>
          </w:tcPr>
          <w:p w:rsidR="006E0BD9" w:rsidRPr="006E0BD9" w:rsidRDefault="006E0BD9" w:rsidP="006E0BD9">
            <w:pPr>
              <w:contextualSpacing/>
              <w:jc w:val="both"/>
              <w:rPr>
                <w:rFonts w:eastAsiaTheme="minorHAnsi"/>
                <w:b/>
                <w:lang w:eastAsia="en-US"/>
              </w:rPr>
            </w:pPr>
            <w:r w:rsidRPr="006E0BD9">
              <w:rPr>
                <w:rFonts w:eastAsiaTheme="minorHAnsi"/>
                <w:b/>
                <w:lang w:eastAsia="en-US"/>
              </w:rPr>
              <w:t>Голосование</w:t>
            </w:r>
          </w:p>
        </w:tc>
      </w:tr>
      <w:tr w:rsidR="006E0BD9" w:rsidRPr="006E0BD9" w:rsidTr="006E0BD9">
        <w:trPr>
          <w:trHeight w:val="965"/>
        </w:trPr>
        <w:tc>
          <w:tcPr>
            <w:tcW w:w="7366" w:type="dxa"/>
          </w:tcPr>
          <w:p w:rsidR="006E0BD9" w:rsidRDefault="006E0BD9" w:rsidP="00D16B33">
            <w:pPr>
              <w:ind w:left="-113" w:firstLine="567"/>
              <w:jc w:val="both"/>
              <w:rPr>
                <w:rFonts w:eastAsiaTheme="minorHAnsi"/>
                <w:i/>
                <w:sz w:val="16"/>
                <w:szCs w:val="16"/>
                <w:lang w:eastAsia="en-US"/>
              </w:rPr>
            </w:pPr>
            <w:r w:rsidRPr="006E0BD9">
              <w:rPr>
                <w:rFonts w:eastAsiaTheme="minorHAnsi"/>
                <w:i/>
                <w:sz w:val="16"/>
                <w:szCs w:val="16"/>
                <w:lang w:eastAsia="en-US"/>
              </w:rPr>
              <w:t>Предоставить последующее одобрение крупной сделки, заключенной между Обществом</w:t>
            </w:r>
            <w:r w:rsidR="00E31391">
              <w:rPr>
                <w:rFonts w:eastAsiaTheme="minorHAnsi"/>
                <w:i/>
                <w:sz w:val="16"/>
                <w:szCs w:val="16"/>
                <w:lang w:eastAsia="en-US"/>
              </w:rPr>
              <w:t xml:space="preserve"> (Должник/Залогодатель)</w:t>
            </w:r>
            <w:r w:rsidRPr="006E0BD9">
              <w:rPr>
                <w:rFonts w:eastAsiaTheme="minorHAnsi"/>
                <w:i/>
                <w:sz w:val="16"/>
                <w:szCs w:val="16"/>
                <w:lang w:eastAsia="en-US"/>
              </w:rPr>
              <w:t xml:space="preserve"> и ТКБ БАНК ПАО </w:t>
            </w:r>
            <w:r w:rsidR="00E31391">
              <w:rPr>
                <w:rFonts w:eastAsiaTheme="minorHAnsi"/>
                <w:i/>
                <w:sz w:val="16"/>
                <w:szCs w:val="16"/>
                <w:lang w:eastAsia="en-US"/>
              </w:rPr>
              <w:t xml:space="preserve">(Залогодержатель) </w:t>
            </w:r>
            <w:r w:rsidRPr="006E0BD9">
              <w:rPr>
                <w:rFonts w:eastAsiaTheme="minorHAnsi"/>
                <w:i/>
                <w:sz w:val="16"/>
                <w:szCs w:val="16"/>
                <w:lang w:eastAsia="en-US"/>
              </w:rPr>
              <w:t xml:space="preserve">- </w:t>
            </w:r>
            <w:r w:rsidRPr="006E0BD9">
              <w:rPr>
                <w:rFonts w:eastAsiaTheme="minorHAnsi"/>
                <w:bCs/>
                <w:i/>
                <w:sz w:val="16"/>
                <w:szCs w:val="16"/>
                <w:lang w:eastAsia="en-US"/>
              </w:rPr>
              <w:t>дополнительного соглашения № 2 к Договору об ипотеке № 240-2019ДЗ2 от «06» декабря 2019 года</w:t>
            </w:r>
            <w:r w:rsidR="009B0D7C">
              <w:rPr>
                <w:rFonts w:eastAsiaTheme="minorHAnsi"/>
                <w:bCs/>
                <w:i/>
                <w:sz w:val="16"/>
                <w:szCs w:val="16"/>
                <w:lang w:eastAsia="en-US"/>
              </w:rPr>
              <w:t xml:space="preserve"> (Договор ипотеки-1)</w:t>
            </w:r>
            <w:r w:rsidRPr="006E0BD9">
              <w:rPr>
                <w:rFonts w:eastAsiaTheme="minorHAnsi"/>
                <w:i/>
                <w:sz w:val="16"/>
                <w:szCs w:val="16"/>
                <w:lang w:eastAsia="en-US"/>
              </w:rPr>
              <w:t>,</w:t>
            </w:r>
            <w:r w:rsidRPr="006E0BD9">
              <w:rPr>
                <w:i/>
                <w:sz w:val="16"/>
                <w:szCs w:val="16"/>
              </w:rPr>
              <w:t xml:space="preserve"> которым </w:t>
            </w:r>
            <w:r w:rsidRPr="006E0BD9">
              <w:rPr>
                <w:rFonts w:eastAsiaTheme="minorHAnsi"/>
                <w:i/>
                <w:sz w:val="16"/>
                <w:szCs w:val="16"/>
                <w:lang w:eastAsia="en-US"/>
              </w:rPr>
              <w:t>обеспечиваются все денежные обязательства Должника перед Залогодержателем по Договору об открытии кредитной линии № 240-2019/Л от «06» декабря 2019 года, Дополнительному соглашению № 1 от «21» сентября 2020 года, Дополнительному соглашению № 2 от «11» марта 2022 года, Дополнительному соглашению № 3 от «29» ноября 2022 года, к нему заключенным между Должником (далее также – «Заемщик») и Залогодержателем (далее также – «Банк») в городе Москве   (по тексту именуется «Основной договор»), а также всем изменениям и дополнениям к Основному договору, которые будут приняты в период его действия, со следующими существенными условиями:</w:t>
            </w:r>
          </w:p>
          <w:p w:rsidR="009B0D7C" w:rsidRPr="009B0D7C" w:rsidRDefault="009B0D7C" w:rsidP="00D16B33">
            <w:pPr>
              <w:ind w:left="-113" w:firstLine="567"/>
              <w:jc w:val="both"/>
              <w:rPr>
                <w:rFonts w:eastAsiaTheme="minorHAnsi"/>
                <w:i/>
                <w:sz w:val="16"/>
                <w:szCs w:val="16"/>
                <w:lang w:eastAsia="en-US"/>
              </w:rPr>
            </w:pPr>
            <w:r w:rsidRPr="009B0D7C">
              <w:rPr>
                <w:rFonts w:eastAsiaTheme="minorHAnsi"/>
                <w:i/>
                <w:sz w:val="16"/>
                <w:szCs w:val="16"/>
                <w:lang w:eastAsia="en-US"/>
              </w:rPr>
              <w:t>- Внести изменения в раздел 2 «ОБЕСПЕЧИВАЕМОЕ ИПОТЕКОЙ ОБЯЗАТЕЛЬСТВО» Договора</w:t>
            </w:r>
            <w:r>
              <w:rPr>
                <w:rFonts w:eastAsiaTheme="minorHAnsi"/>
                <w:i/>
                <w:sz w:val="16"/>
                <w:szCs w:val="16"/>
                <w:lang w:eastAsia="en-US"/>
              </w:rPr>
              <w:t xml:space="preserve"> ипотеки-1</w:t>
            </w:r>
            <w:r w:rsidRPr="009B0D7C">
              <w:rPr>
                <w:rFonts w:eastAsiaTheme="minorHAnsi"/>
                <w:i/>
                <w:sz w:val="16"/>
                <w:szCs w:val="16"/>
                <w:lang w:eastAsia="en-US"/>
              </w:rPr>
              <w:t xml:space="preserve"> и изложить его в следующей редакции:</w:t>
            </w:r>
          </w:p>
          <w:p w:rsidR="006E0BD9" w:rsidRPr="006E0BD9" w:rsidRDefault="009B0D7C" w:rsidP="00986FFF">
            <w:pPr>
              <w:tabs>
                <w:tab w:val="left" w:pos="9214"/>
              </w:tabs>
              <w:ind w:firstLine="454"/>
              <w:jc w:val="both"/>
              <w:rPr>
                <w:b/>
                <w:i/>
                <w:sz w:val="16"/>
                <w:szCs w:val="16"/>
              </w:rPr>
            </w:pPr>
            <w:r>
              <w:rPr>
                <w:b/>
                <w:i/>
                <w:sz w:val="16"/>
                <w:szCs w:val="16"/>
              </w:rPr>
              <w:t>«</w:t>
            </w:r>
            <w:r w:rsidR="006E0BD9" w:rsidRPr="006E0BD9">
              <w:rPr>
                <w:b/>
                <w:i/>
                <w:sz w:val="16"/>
                <w:szCs w:val="16"/>
              </w:rPr>
              <w:t>2.2. Основной договор заключен на следующих условиях:</w:t>
            </w:r>
          </w:p>
          <w:p w:rsidR="006E0BD9" w:rsidRPr="006E0BD9" w:rsidRDefault="006E0BD9" w:rsidP="00986FFF">
            <w:pPr>
              <w:tabs>
                <w:tab w:val="left" w:pos="1134"/>
                <w:tab w:val="left" w:pos="9214"/>
              </w:tabs>
              <w:jc w:val="both"/>
              <w:rPr>
                <w:i/>
                <w:sz w:val="16"/>
                <w:szCs w:val="16"/>
              </w:rPr>
            </w:pPr>
            <w:r w:rsidRPr="006E0BD9">
              <w:rPr>
                <w:i/>
                <w:sz w:val="16"/>
                <w:szCs w:val="16"/>
              </w:rPr>
              <w:t xml:space="preserve">           2.2.1.</w:t>
            </w:r>
            <w:r w:rsidRPr="006E0BD9">
              <w:rPr>
                <w:b/>
                <w:i/>
                <w:sz w:val="16"/>
                <w:szCs w:val="16"/>
              </w:rPr>
              <w:t xml:space="preserve"> </w:t>
            </w:r>
            <w:r w:rsidRPr="006E0BD9">
              <w:rPr>
                <w:i/>
                <w:sz w:val="16"/>
                <w:szCs w:val="16"/>
              </w:rPr>
              <w:t xml:space="preserve">Лимит кредитной линии: Банк предоставляет Заемщику в порядке и на условиях, предусмотренных Договором, Кредит в форме Кредитной линии с Лимитом выдачи в размере 28 630 000,00 (Двадцать восемь миллионов шестьсот тридцать тысяч) рублей 00 копеек. </w:t>
            </w:r>
          </w:p>
          <w:p w:rsidR="006E0BD9" w:rsidRPr="006E0BD9" w:rsidRDefault="006E0BD9" w:rsidP="00986FFF">
            <w:pPr>
              <w:tabs>
                <w:tab w:val="left" w:pos="1134"/>
                <w:tab w:val="left" w:pos="9214"/>
              </w:tabs>
              <w:ind w:firstLine="567"/>
              <w:jc w:val="both"/>
              <w:rPr>
                <w:i/>
                <w:sz w:val="16"/>
                <w:szCs w:val="16"/>
                <w:lang w:val="x-none"/>
              </w:rPr>
            </w:pPr>
            <w:r w:rsidRPr="006E0BD9">
              <w:rPr>
                <w:i/>
                <w:sz w:val="16"/>
                <w:szCs w:val="16"/>
                <w:lang w:val="x-none"/>
              </w:rPr>
              <w:t xml:space="preserve">Заемщик осуществляет погашение Основного долга согласно следующему графику снижения предельного размера Основного долга, при этом предельный размер Основного долга на дату заключения </w:t>
            </w:r>
            <w:r w:rsidRPr="006E0BD9">
              <w:rPr>
                <w:i/>
                <w:sz w:val="16"/>
                <w:szCs w:val="16"/>
              </w:rPr>
              <w:t>Основного договора</w:t>
            </w:r>
            <w:r w:rsidRPr="006E0BD9">
              <w:rPr>
                <w:i/>
                <w:sz w:val="16"/>
                <w:szCs w:val="16"/>
                <w:lang w:val="x-none"/>
              </w:rPr>
              <w:t xml:space="preserve"> равен Лимиту выдаче, определенному в настоящем пункте.</w:t>
            </w:r>
          </w:p>
          <w:p w:rsidR="006E0BD9" w:rsidRPr="006E0BD9" w:rsidRDefault="006E0BD9" w:rsidP="00986FFF">
            <w:pPr>
              <w:tabs>
                <w:tab w:val="left" w:pos="1134"/>
                <w:tab w:val="left" w:pos="9214"/>
              </w:tabs>
              <w:ind w:firstLine="567"/>
              <w:jc w:val="both"/>
              <w:rPr>
                <w:i/>
                <w:sz w:val="16"/>
                <w:szCs w:val="16"/>
                <w:lang w:val="x-none"/>
              </w:rPr>
            </w:pPr>
            <w:r w:rsidRPr="006E0BD9">
              <w:rPr>
                <w:i/>
                <w:sz w:val="16"/>
                <w:szCs w:val="16"/>
                <w:lang w:val="x-none"/>
              </w:rPr>
              <w:t>Предельный размер Основного долга снижается в каждый первый календарный день месяца, начиная с «01» января 2020 г. на 500 000,00 (Пятьсот тысяч</w:t>
            </w:r>
            <w:r w:rsidRPr="006E0BD9">
              <w:rPr>
                <w:i/>
                <w:sz w:val="16"/>
                <w:szCs w:val="16"/>
              </w:rPr>
              <w:t>)</w:t>
            </w:r>
            <w:r w:rsidRPr="006E0BD9">
              <w:rPr>
                <w:i/>
                <w:sz w:val="16"/>
                <w:szCs w:val="16"/>
                <w:lang w:val="x-none"/>
              </w:rPr>
              <w:t xml:space="preserve"> рублей 00 копеек. </w:t>
            </w:r>
          </w:p>
          <w:p w:rsidR="006E0BD9" w:rsidRPr="006E0BD9" w:rsidRDefault="006E0BD9" w:rsidP="00986FFF">
            <w:pPr>
              <w:tabs>
                <w:tab w:val="left" w:pos="1134"/>
                <w:tab w:val="left" w:pos="9214"/>
              </w:tabs>
              <w:ind w:firstLine="567"/>
              <w:jc w:val="both"/>
              <w:rPr>
                <w:i/>
                <w:sz w:val="16"/>
                <w:szCs w:val="16"/>
                <w:lang w:val="x-none"/>
              </w:rPr>
            </w:pPr>
            <w:r w:rsidRPr="006E0BD9">
              <w:rPr>
                <w:i/>
                <w:sz w:val="16"/>
                <w:szCs w:val="16"/>
                <w:lang w:val="x-none"/>
              </w:rPr>
              <w:t>Основной долг (часть Основного долга) должен быть погашен до соответствующего предельного размера Основного долга в дату, предшествующую дате начала действия нового размера предельного размера Основного долга, при этом сумма Основного долга, превышающая предельный размер Основного долга, должна быть погашена полностью в дату, по которую действует последний период, установленный графиком снижения предельного размера Основного долга.</w:t>
            </w:r>
          </w:p>
          <w:p w:rsidR="006E0BD9" w:rsidRPr="006E0BD9" w:rsidRDefault="006E0BD9" w:rsidP="00986FFF">
            <w:pPr>
              <w:tabs>
                <w:tab w:val="left" w:pos="1134"/>
                <w:tab w:val="left" w:pos="9214"/>
              </w:tabs>
              <w:ind w:firstLine="567"/>
              <w:jc w:val="both"/>
              <w:rPr>
                <w:i/>
                <w:sz w:val="16"/>
                <w:szCs w:val="16"/>
                <w:lang w:val="x-none"/>
              </w:rPr>
            </w:pPr>
            <w:r w:rsidRPr="006E0BD9">
              <w:rPr>
                <w:i/>
                <w:sz w:val="16"/>
                <w:szCs w:val="16"/>
                <w:lang w:val="x-none"/>
              </w:rPr>
              <w:t>Сумма превышения фактического размера Основного долга над предельным размером Основного долга, установленным графиком снижения предельного размера Основного долга на соответствующий период времени, является Просроченной задолженностью.</w:t>
            </w:r>
          </w:p>
          <w:p w:rsidR="006E0BD9" w:rsidRPr="006E0BD9" w:rsidRDefault="006E0BD9" w:rsidP="00986FFF">
            <w:pPr>
              <w:tabs>
                <w:tab w:val="left" w:pos="1134"/>
                <w:tab w:val="left" w:pos="9214"/>
              </w:tabs>
              <w:ind w:firstLine="567"/>
              <w:jc w:val="both"/>
              <w:rPr>
                <w:i/>
                <w:sz w:val="16"/>
                <w:szCs w:val="16"/>
                <w:lang w:val="x-none"/>
              </w:rPr>
            </w:pPr>
            <w:r w:rsidRPr="006E0BD9">
              <w:rPr>
                <w:i/>
                <w:sz w:val="16"/>
                <w:szCs w:val="16"/>
                <w:lang w:val="x-none"/>
              </w:rPr>
              <w:t>Если дата погашения соответствующей суммы Основного долга приходится на нерабочий день, срок пользования соответствующей суммой Основного долга устанавливается по последний рабочий день месяца (включая этот день), предшествующий нерабочему дню месяца, на который приходится дата погашения соответствующей суммы Основного долга. При этом дата начала действия нового уменьшенного размера предельного размера Основного долга автоматически переносится на день, следующий за таким рабочим днем.</w:t>
            </w:r>
          </w:p>
          <w:p w:rsidR="006E0BD9" w:rsidRPr="006E0BD9" w:rsidRDefault="006E0BD9" w:rsidP="00986FFF">
            <w:pPr>
              <w:tabs>
                <w:tab w:val="left" w:pos="1134"/>
                <w:tab w:val="left" w:pos="9214"/>
              </w:tabs>
              <w:ind w:firstLine="567"/>
              <w:jc w:val="both"/>
              <w:rPr>
                <w:i/>
                <w:sz w:val="16"/>
                <w:szCs w:val="16"/>
              </w:rPr>
            </w:pPr>
            <w:r w:rsidRPr="006E0BD9">
              <w:rPr>
                <w:i/>
                <w:sz w:val="16"/>
                <w:szCs w:val="16"/>
              </w:rPr>
              <w:t>Банк предоставляет Заемщику Кредит отдельными Траншами с условием использования Заемщиком полученных денежных средств:</w:t>
            </w:r>
          </w:p>
          <w:p w:rsidR="006E0BD9" w:rsidRPr="006E0BD9" w:rsidRDefault="006E0BD9" w:rsidP="00986FFF">
            <w:pPr>
              <w:tabs>
                <w:tab w:val="left" w:pos="0"/>
              </w:tabs>
              <w:ind w:firstLine="567"/>
              <w:jc w:val="both"/>
              <w:rPr>
                <w:b/>
                <w:i/>
                <w:sz w:val="16"/>
                <w:szCs w:val="16"/>
              </w:rPr>
            </w:pPr>
            <w:r w:rsidRPr="006E0BD9">
              <w:rPr>
                <w:i/>
                <w:sz w:val="16"/>
                <w:szCs w:val="16"/>
              </w:rPr>
              <w:t>-</w:t>
            </w:r>
            <w:r w:rsidRPr="006E0BD9">
              <w:rPr>
                <w:b/>
                <w:i/>
                <w:sz w:val="16"/>
                <w:szCs w:val="16"/>
              </w:rPr>
              <w:t xml:space="preserve"> в общей сумме 13 630 000,00 (Тринадцать миллионов шестьсот тридцать тысяч) рублей 00 копеек </w:t>
            </w:r>
            <w:r w:rsidRPr="006E0BD9">
              <w:rPr>
                <w:i/>
                <w:sz w:val="16"/>
                <w:szCs w:val="16"/>
              </w:rPr>
              <w:t xml:space="preserve"> - </w:t>
            </w:r>
            <w:r w:rsidRPr="006E0BD9">
              <w:rPr>
                <w:b/>
                <w:i/>
                <w:sz w:val="16"/>
                <w:szCs w:val="16"/>
              </w:rPr>
              <w:t>на погашение обязательств по ДОГОВОРУ О ПРЕДОСТАВЛЕНИИ КРЕДИТА № 95-2017/К от «12» мая 2017 года и по ДОГОВОРУ ОБ ОТКРЫТИИ КРЕДИТНОЙ ЛИНИИ И ПРЕДОСТАВЛЕНИИ КРЕДИТА № 354-2017/Л от «13» декабря 2017 года, заключенным между Заемщиком и Банком, права по которым переданы ООО «Специализированное финансовое общество» ТКБ МСП 1» (далее – Новый Кредитор) в соответствии с Рамочным договором купли-продажи прав (требований) от «13» декабря 2018 года и Соглашением об уступке прав (требований), заключенным «19» декабря 2018 года между Банком и Новым Кредитором;</w:t>
            </w:r>
          </w:p>
          <w:p w:rsidR="006E0BD9" w:rsidRPr="006E0BD9" w:rsidRDefault="006E0BD9" w:rsidP="00986FFF">
            <w:pPr>
              <w:tabs>
                <w:tab w:val="left" w:pos="1134"/>
                <w:tab w:val="left" w:pos="9214"/>
              </w:tabs>
              <w:ind w:firstLine="567"/>
              <w:jc w:val="both"/>
              <w:rPr>
                <w:i/>
                <w:sz w:val="16"/>
                <w:szCs w:val="16"/>
              </w:rPr>
            </w:pPr>
            <w:r w:rsidRPr="006E0BD9">
              <w:rPr>
                <w:i/>
                <w:sz w:val="16"/>
                <w:szCs w:val="16"/>
              </w:rPr>
              <w:t>- в сумме 15 000 000,00 (Пятнадцать миллионов) рублей 00 копеек на оплату ремонтных работ.</w:t>
            </w:r>
          </w:p>
          <w:p w:rsidR="006E0BD9" w:rsidRPr="006E0BD9" w:rsidRDefault="006E0BD9" w:rsidP="00986FFF">
            <w:pPr>
              <w:tabs>
                <w:tab w:val="left" w:pos="1134"/>
                <w:tab w:val="left" w:pos="9214"/>
              </w:tabs>
              <w:ind w:firstLine="567"/>
              <w:jc w:val="both"/>
              <w:rPr>
                <w:i/>
                <w:sz w:val="16"/>
                <w:szCs w:val="16"/>
              </w:rPr>
            </w:pPr>
            <w:r w:rsidRPr="006E0BD9">
              <w:rPr>
                <w:i/>
                <w:sz w:val="16"/>
                <w:szCs w:val="16"/>
              </w:rPr>
              <w:t>В период действия Основного договора по согласованию с Банком Заемщик вправе отказаться полностью или частично от пользования свободным лимитом Кредитной линии путем направления Банку соответствующего Заявления о списании свободного лимита, при этом заключение Сторонами дополнительного соглашения не требуется. Заемщик направляет такое Заявление по почте, курьерской почтой либо с использованием электронных средств связи (по системе «Интернет-Банк»). Под свободным лимитом в целях настоящего пункта понимается разница между лимитом, установленным Основным договором, и Основным долгом, рассчитанная на дату направления Заемщиком Заявления о списании свободного лимита.</w:t>
            </w:r>
          </w:p>
          <w:p w:rsidR="006E0BD9" w:rsidRPr="006E0BD9" w:rsidRDefault="006E0BD9" w:rsidP="00986FFF">
            <w:pPr>
              <w:tabs>
                <w:tab w:val="left" w:pos="0"/>
                <w:tab w:val="left" w:pos="9214"/>
              </w:tabs>
              <w:ind w:firstLine="567"/>
              <w:jc w:val="both"/>
              <w:rPr>
                <w:b/>
                <w:i/>
                <w:sz w:val="16"/>
                <w:szCs w:val="16"/>
              </w:rPr>
            </w:pPr>
            <w:r w:rsidRPr="006E0BD9">
              <w:rPr>
                <w:i/>
                <w:sz w:val="16"/>
                <w:szCs w:val="16"/>
              </w:rPr>
              <w:t>2.2.2.</w:t>
            </w:r>
            <w:r w:rsidRPr="006E0BD9">
              <w:rPr>
                <w:b/>
                <w:i/>
                <w:sz w:val="16"/>
                <w:szCs w:val="16"/>
              </w:rPr>
              <w:t xml:space="preserve"> Срок действия Кредитной </w:t>
            </w:r>
            <w:proofErr w:type="gramStart"/>
            <w:r w:rsidRPr="006E0BD9">
              <w:rPr>
                <w:b/>
                <w:i/>
                <w:sz w:val="16"/>
                <w:szCs w:val="16"/>
              </w:rPr>
              <w:t>линии</w:t>
            </w:r>
            <w:r w:rsidRPr="006E0BD9">
              <w:rPr>
                <w:i/>
                <w:sz w:val="16"/>
                <w:szCs w:val="16"/>
              </w:rPr>
              <w:t xml:space="preserve">  устанавливается</w:t>
            </w:r>
            <w:proofErr w:type="gramEnd"/>
            <w:r w:rsidRPr="006E0BD9">
              <w:rPr>
                <w:i/>
                <w:sz w:val="16"/>
                <w:szCs w:val="16"/>
              </w:rPr>
              <w:t xml:space="preserve"> следующим образом: </w:t>
            </w:r>
            <w:r w:rsidRPr="006E0BD9">
              <w:rPr>
                <w:b/>
                <w:i/>
                <w:sz w:val="16"/>
                <w:szCs w:val="16"/>
              </w:rPr>
              <w:t>с момента открытия Лимита выдачи в соответствии с п. 2.1 Основного договора по «24» сентября 2024 года включительно.</w:t>
            </w:r>
          </w:p>
          <w:p w:rsidR="006E0BD9" w:rsidRPr="006E0BD9" w:rsidRDefault="006E0BD9" w:rsidP="00986FFF">
            <w:pPr>
              <w:tabs>
                <w:tab w:val="left" w:pos="0"/>
                <w:tab w:val="left" w:pos="9214"/>
              </w:tabs>
              <w:ind w:firstLine="567"/>
              <w:jc w:val="both"/>
              <w:rPr>
                <w:b/>
                <w:i/>
                <w:sz w:val="16"/>
                <w:szCs w:val="16"/>
              </w:rPr>
            </w:pPr>
            <w:r w:rsidRPr="006E0BD9">
              <w:rPr>
                <w:i/>
                <w:sz w:val="16"/>
                <w:szCs w:val="16"/>
              </w:rPr>
              <w:t>2.2.3.</w:t>
            </w:r>
            <w:r w:rsidRPr="006E0BD9">
              <w:rPr>
                <w:b/>
                <w:i/>
                <w:sz w:val="16"/>
                <w:szCs w:val="16"/>
              </w:rPr>
              <w:t xml:space="preserve"> Срок траншей:</w:t>
            </w:r>
          </w:p>
          <w:p w:rsidR="006E0BD9" w:rsidRPr="006E0BD9" w:rsidRDefault="006E0BD9" w:rsidP="00986FFF">
            <w:pPr>
              <w:tabs>
                <w:tab w:val="left" w:pos="0"/>
              </w:tabs>
              <w:ind w:firstLine="567"/>
              <w:jc w:val="both"/>
              <w:rPr>
                <w:i/>
                <w:sz w:val="16"/>
                <w:szCs w:val="16"/>
              </w:rPr>
            </w:pPr>
            <w:r w:rsidRPr="006E0BD9">
              <w:rPr>
                <w:b/>
                <w:i/>
                <w:sz w:val="16"/>
                <w:szCs w:val="16"/>
              </w:rPr>
              <w:t>Каждый из Траншей предоставляется</w:t>
            </w:r>
            <w:r w:rsidRPr="006E0BD9">
              <w:rPr>
                <w:i/>
                <w:sz w:val="16"/>
                <w:szCs w:val="16"/>
              </w:rPr>
              <w:t xml:space="preserve"> </w:t>
            </w:r>
            <w:r w:rsidRPr="006E0BD9">
              <w:rPr>
                <w:b/>
                <w:i/>
                <w:sz w:val="16"/>
                <w:szCs w:val="16"/>
              </w:rPr>
              <w:t>на срок не более</w:t>
            </w:r>
            <w:r w:rsidRPr="006E0BD9">
              <w:rPr>
                <w:i/>
                <w:sz w:val="16"/>
                <w:szCs w:val="16"/>
              </w:rPr>
              <w:t xml:space="preserve"> Срока действия Кредитной линии (далее – «Срок Транша») и подлежит погашению в последний день истечения Срока Транша. При этом Срок Транша не может превышать Срок действия Кредитной линии. В случае если дата окончания Срока Транша наступает после даты окончания Срока действия Кредитной линии, такой Транш </w:t>
            </w:r>
            <w:r w:rsidRPr="006E0BD9">
              <w:rPr>
                <w:i/>
                <w:sz w:val="16"/>
                <w:szCs w:val="16"/>
              </w:rPr>
              <w:lastRenderedPageBreak/>
              <w:t>должен быть погашен не позднее даты окончания Срока действия Кредитной линии. Если последний день Срока Транша или окончания Срока действия Кредитной линии выпадает на нерабочий день, последним днем Срока Транша или Срока действия Кредитной линии считается следующий рабочий день.</w:t>
            </w:r>
          </w:p>
          <w:p w:rsidR="006E0BD9" w:rsidRPr="006E0BD9" w:rsidRDefault="006E0BD9" w:rsidP="00986FFF">
            <w:pPr>
              <w:tabs>
                <w:tab w:val="left" w:pos="1134"/>
                <w:tab w:val="left" w:pos="9214"/>
              </w:tabs>
              <w:ind w:firstLine="567"/>
              <w:jc w:val="both"/>
              <w:rPr>
                <w:i/>
                <w:sz w:val="16"/>
                <w:szCs w:val="16"/>
              </w:rPr>
            </w:pPr>
            <w:r w:rsidRPr="006E0BD9">
              <w:rPr>
                <w:i/>
                <w:sz w:val="16"/>
                <w:szCs w:val="16"/>
              </w:rPr>
              <w:t>2.2.4.</w:t>
            </w:r>
            <w:r w:rsidRPr="006E0BD9">
              <w:rPr>
                <w:b/>
                <w:i/>
                <w:sz w:val="16"/>
                <w:szCs w:val="16"/>
              </w:rPr>
              <w:t xml:space="preserve"> Размер процентной ставки за пользование кредитными денежными средствами (траншами):</w:t>
            </w:r>
          </w:p>
          <w:p w:rsidR="006E0BD9" w:rsidRPr="006E0BD9" w:rsidRDefault="006E0BD9" w:rsidP="00986FFF">
            <w:pPr>
              <w:tabs>
                <w:tab w:val="left" w:pos="1134"/>
                <w:tab w:val="left" w:pos="9214"/>
              </w:tabs>
              <w:ind w:firstLine="567"/>
              <w:jc w:val="both"/>
              <w:rPr>
                <w:i/>
                <w:sz w:val="16"/>
                <w:szCs w:val="16"/>
              </w:rPr>
            </w:pPr>
            <w:r w:rsidRPr="006E0BD9">
              <w:rPr>
                <w:i/>
                <w:sz w:val="16"/>
                <w:szCs w:val="16"/>
              </w:rPr>
              <w:t>За пользование кредитными средствами Заемщик платит Банку:</w:t>
            </w:r>
          </w:p>
          <w:p w:rsidR="006E0BD9" w:rsidRPr="006E0BD9" w:rsidRDefault="006E0BD9" w:rsidP="00986FFF">
            <w:pPr>
              <w:tabs>
                <w:tab w:val="left" w:pos="1134"/>
                <w:tab w:val="left" w:pos="9214"/>
              </w:tabs>
              <w:ind w:firstLine="567"/>
              <w:jc w:val="both"/>
              <w:rPr>
                <w:b/>
                <w:bCs/>
                <w:i/>
                <w:sz w:val="16"/>
                <w:szCs w:val="16"/>
              </w:rPr>
            </w:pPr>
            <w:r w:rsidRPr="006E0BD9">
              <w:rPr>
                <w:i/>
                <w:sz w:val="16"/>
                <w:szCs w:val="16"/>
              </w:rPr>
              <w:t xml:space="preserve">- в период с даты подписания Основного договора до даты заключения Дополнительного соглашения № 1 от «21» сентября 2020 года к Основному договору – проценты в размере </w:t>
            </w:r>
            <w:r w:rsidRPr="006E0BD9">
              <w:rPr>
                <w:b/>
                <w:bCs/>
                <w:i/>
                <w:sz w:val="16"/>
                <w:szCs w:val="16"/>
              </w:rPr>
              <w:t>12 % (Двенадцать процентов) годовых;</w:t>
            </w:r>
          </w:p>
          <w:p w:rsidR="006E0BD9" w:rsidRPr="006E0BD9" w:rsidRDefault="006E0BD9" w:rsidP="00986FFF">
            <w:pPr>
              <w:tabs>
                <w:tab w:val="left" w:pos="1134"/>
                <w:tab w:val="left" w:pos="9214"/>
              </w:tabs>
              <w:ind w:firstLine="567"/>
              <w:jc w:val="both"/>
              <w:rPr>
                <w:i/>
                <w:sz w:val="16"/>
                <w:szCs w:val="16"/>
              </w:rPr>
            </w:pPr>
            <w:r w:rsidRPr="006E0BD9">
              <w:rPr>
                <w:i/>
                <w:sz w:val="16"/>
                <w:szCs w:val="16"/>
              </w:rPr>
              <w:t xml:space="preserve">- начиная с даты заключения Дополнительного соглашения № 1 от «21» сентября 2020 года к Основному договору по «13» марта 2022 года – проценты в размере </w:t>
            </w:r>
            <w:r w:rsidRPr="006E0BD9">
              <w:rPr>
                <w:b/>
                <w:bCs/>
                <w:i/>
                <w:sz w:val="16"/>
                <w:szCs w:val="16"/>
              </w:rPr>
              <w:t>11,3% (Одиннадцать целых три десятых процента) годовых</w:t>
            </w:r>
            <w:r w:rsidRPr="006E0BD9">
              <w:rPr>
                <w:i/>
                <w:sz w:val="16"/>
                <w:szCs w:val="16"/>
              </w:rPr>
              <w:t>;</w:t>
            </w:r>
          </w:p>
          <w:p w:rsidR="006E0BD9" w:rsidRPr="006E0BD9" w:rsidRDefault="006E0BD9" w:rsidP="00986FFF">
            <w:pPr>
              <w:tabs>
                <w:tab w:val="left" w:pos="1134"/>
                <w:tab w:val="left" w:pos="9214"/>
              </w:tabs>
              <w:ind w:firstLine="567"/>
              <w:jc w:val="both"/>
              <w:rPr>
                <w:i/>
                <w:sz w:val="16"/>
                <w:szCs w:val="16"/>
              </w:rPr>
            </w:pPr>
            <w:r w:rsidRPr="006E0BD9">
              <w:rPr>
                <w:i/>
                <w:sz w:val="16"/>
                <w:szCs w:val="16"/>
              </w:rPr>
              <w:t xml:space="preserve">- начиная </w:t>
            </w:r>
            <w:r w:rsidRPr="006E0BD9">
              <w:rPr>
                <w:b/>
                <w:bCs/>
                <w:i/>
                <w:sz w:val="16"/>
                <w:szCs w:val="16"/>
              </w:rPr>
              <w:t xml:space="preserve">с «14» марта 2022 года </w:t>
            </w:r>
            <w:r w:rsidRPr="006E0BD9">
              <w:rPr>
                <w:i/>
                <w:sz w:val="16"/>
                <w:szCs w:val="16"/>
              </w:rPr>
              <w:t xml:space="preserve">– проценты </w:t>
            </w:r>
            <w:r w:rsidRPr="006E0BD9">
              <w:rPr>
                <w:b/>
                <w:bCs/>
                <w:i/>
                <w:sz w:val="16"/>
                <w:szCs w:val="16"/>
              </w:rPr>
              <w:t xml:space="preserve">в размере Ключевой ставки Банка России плюс 5% (Пять процентов) </w:t>
            </w:r>
            <w:r w:rsidRPr="006E0BD9">
              <w:rPr>
                <w:i/>
                <w:sz w:val="16"/>
                <w:szCs w:val="16"/>
              </w:rPr>
              <w:t>годовых. Ключевая ставка Банка России определяется согласно публикации на сайте https://www.cbr.ru/ и применяется в расчет</w:t>
            </w:r>
            <w:r w:rsidRPr="006E0BD9">
              <w:rPr>
                <w:b/>
                <w:bCs/>
                <w:i/>
                <w:sz w:val="16"/>
                <w:szCs w:val="16"/>
              </w:rPr>
              <w:t xml:space="preserve"> </w:t>
            </w:r>
            <w:r w:rsidRPr="006E0BD9">
              <w:rPr>
                <w:i/>
                <w:sz w:val="16"/>
                <w:szCs w:val="16"/>
              </w:rPr>
              <w:t>по всем действующим Траншам в рамках Основного договора с даты, с которой установлена ставка Информационным сообщением Банка</w:t>
            </w:r>
            <w:r w:rsidRPr="006E0BD9">
              <w:rPr>
                <w:b/>
                <w:bCs/>
                <w:i/>
                <w:sz w:val="16"/>
                <w:szCs w:val="16"/>
              </w:rPr>
              <w:t xml:space="preserve"> </w:t>
            </w:r>
            <w:r w:rsidRPr="006E0BD9">
              <w:rPr>
                <w:i/>
                <w:sz w:val="16"/>
                <w:szCs w:val="16"/>
              </w:rPr>
              <w:t>России.</w:t>
            </w:r>
          </w:p>
          <w:p w:rsidR="006E0BD9" w:rsidRPr="006E0BD9" w:rsidRDefault="006E0BD9" w:rsidP="00986FFF">
            <w:pPr>
              <w:autoSpaceDE w:val="0"/>
              <w:autoSpaceDN w:val="0"/>
              <w:adjustRightInd w:val="0"/>
              <w:ind w:firstLine="709"/>
              <w:jc w:val="both"/>
              <w:rPr>
                <w:i/>
                <w:sz w:val="16"/>
                <w:szCs w:val="16"/>
              </w:rPr>
            </w:pPr>
            <w:r w:rsidRPr="006E0BD9">
              <w:rPr>
                <w:i/>
                <w:sz w:val="16"/>
                <w:szCs w:val="16"/>
              </w:rPr>
              <w:t>Указанная процентная ставка может изменяться в течение срока действия Основного договора в следующих случаях (в следующем порядке):</w:t>
            </w:r>
          </w:p>
          <w:p w:rsidR="006E0BD9" w:rsidRPr="006E0BD9" w:rsidRDefault="006E0BD9" w:rsidP="00986FFF">
            <w:pPr>
              <w:autoSpaceDE w:val="0"/>
              <w:autoSpaceDN w:val="0"/>
              <w:adjustRightInd w:val="0"/>
              <w:ind w:firstLine="709"/>
              <w:jc w:val="both"/>
              <w:rPr>
                <w:i/>
                <w:sz w:val="16"/>
                <w:szCs w:val="16"/>
              </w:rPr>
            </w:pPr>
            <w:r w:rsidRPr="006E0BD9">
              <w:rPr>
                <w:i/>
                <w:sz w:val="16"/>
                <w:szCs w:val="16"/>
              </w:rPr>
              <w:t>а) по соглашению Сторон, оформленному в виде дополнительного соглашения к Основному договору;</w:t>
            </w:r>
          </w:p>
          <w:p w:rsidR="006E0BD9" w:rsidRPr="006E0BD9" w:rsidRDefault="006E0BD9" w:rsidP="00986FFF">
            <w:pPr>
              <w:autoSpaceDE w:val="0"/>
              <w:autoSpaceDN w:val="0"/>
              <w:adjustRightInd w:val="0"/>
              <w:ind w:firstLine="709"/>
              <w:jc w:val="both"/>
              <w:rPr>
                <w:i/>
                <w:sz w:val="16"/>
                <w:szCs w:val="16"/>
              </w:rPr>
            </w:pPr>
            <w:r w:rsidRPr="006E0BD9">
              <w:rPr>
                <w:i/>
                <w:sz w:val="16"/>
                <w:szCs w:val="16"/>
              </w:rPr>
              <w:t xml:space="preserve">б) в одностороннем внесудебном порядке в случае изменения Центральным банком Российской Федерации размера </w:t>
            </w:r>
            <w:r w:rsidRPr="006E0BD9">
              <w:rPr>
                <w:b/>
                <w:bCs/>
                <w:i/>
                <w:sz w:val="16"/>
                <w:szCs w:val="16"/>
              </w:rPr>
              <w:t xml:space="preserve">Ключевой ставки </w:t>
            </w:r>
            <w:r w:rsidRPr="006E0BD9">
              <w:rPr>
                <w:i/>
                <w:sz w:val="16"/>
                <w:szCs w:val="16"/>
              </w:rPr>
              <w:t>Банк вправе изменить (увеличить или снизить) размер процентной ставки за пользование кредитными средствами на любое количество процентных пунктов, но не более размера ключевой ставки Банка России плюс 7 % (Семь процентов) годовых;</w:t>
            </w:r>
          </w:p>
          <w:p w:rsidR="006E0BD9" w:rsidRPr="006E0BD9" w:rsidRDefault="006E0BD9" w:rsidP="00986FFF">
            <w:pPr>
              <w:autoSpaceDE w:val="0"/>
              <w:autoSpaceDN w:val="0"/>
              <w:adjustRightInd w:val="0"/>
              <w:ind w:firstLine="709"/>
              <w:jc w:val="both"/>
              <w:rPr>
                <w:i/>
                <w:sz w:val="16"/>
                <w:szCs w:val="16"/>
              </w:rPr>
            </w:pPr>
            <w:r w:rsidRPr="006E0BD9">
              <w:rPr>
                <w:i/>
                <w:sz w:val="16"/>
                <w:szCs w:val="16"/>
              </w:rPr>
              <w:t xml:space="preserve">в) в одностороннем внесудебном порядке в случае если в течение срока действия Основного договора произойдет изменение ставки ЛИБОР и/или ставки ЕВРИБОР и/или ставки </w:t>
            </w:r>
            <w:proofErr w:type="spellStart"/>
            <w:r w:rsidRPr="006E0BD9">
              <w:rPr>
                <w:i/>
                <w:sz w:val="16"/>
                <w:szCs w:val="16"/>
              </w:rPr>
              <w:t>MosPrime</w:t>
            </w:r>
            <w:proofErr w:type="spellEnd"/>
            <w:r w:rsidRPr="006E0BD9">
              <w:rPr>
                <w:i/>
                <w:sz w:val="16"/>
                <w:szCs w:val="16"/>
              </w:rPr>
              <w:t xml:space="preserve"> и/или изменение уровня ставок на рынке кредитных ресурсов и/или изменение в законодательстве Российской Федерации, затрагивающее политику формирования процентных ставок и налогообложения и/или резкое изменение курсов валют, влекущее увеличение или уменьшение стоимости кредитных ресурсов, Банк вправе изменить (увеличить или снизить) размер процентной ставки за пользование кредитными средствами прямо пропорционально изменению указанных ставок;</w:t>
            </w:r>
          </w:p>
          <w:p w:rsidR="006E0BD9" w:rsidRPr="006E0BD9" w:rsidRDefault="006E0BD9" w:rsidP="00986FFF">
            <w:pPr>
              <w:autoSpaceDE w:val="0"/>
              <w:autoSpaceDN w:val="0"/>
              <w:adjustRightInd w:val="0"/>
              <w:ind w:firstLine="709"/>
              <w:jc w:val="both"/>
              <w:rPr>
                <w:i/>
                <w:sz w:val="16"/>
                <w:szCs w:val="16"/>
              </w:rPr>
            </w:pPr>
            <w:r w:rsidRPr="006E0BD9">
              <w:rPr>
                <w:i/>
                <w:sz w:val="16"/>
                <w:szCs w:val="16"/>
              </w:rPr>
              <w:t>Новая процентная ставка, изменённая в соответствии с п.2.3.1 Основного договора, начинает применяться по истечении 30 (Тридцати) календарных дней с даты направления Банком уведомления об изменении процентной ставки в одностороннем внесудебном порядке, если иной срок применения новой процентной ставки не указан в Основном договоре или уведомлении Банка, и применяется ко всей текущей задолженности Заемщика, имеющейся на момент вступления новой процентной ставки в силу, если иной порядок не указан в уведомлении Банка.</w:t>
            </w:r>
          </w:p>
          <w:p w:rsidR="006E0BD9" w:rsidRPr="006E0BD9" w:rsidRDefault="006E0BD9" w:rsidP="00986FFF">
            <w:pPr>
              <w:autoSpaceDE w:val="0"/>
              <w:autoSpaceDN w:val="0"/>
              <w:adjustRightInd w:val="0"/>
              <w:ind w:firstLine="709"/>
              <w:jc w:val="both"/>
              <w:rPr>
                <w:i/>
                <w:sz w:val="16"/>
                <w:szCs w:val="16"/>
              </w:rPr>
            </w:pPr>
            <w:r w:rsidRPr="006E0BD9">
              <w:rPr>
                <w:i/>
                <w:sz w:val="16"/>
                <w:szCs w:val="16"/>
              </w:rPr>
              <w:t>Согласие Заемщика на изменение Банком процентной ставки в одностороннем внесудебном порядке считается полученным Банком в момент подписания Основного договора. Расчет подлежащих уплате процентов за пользование Кредитом по новой процентной ставке производится Банком со дня начала применения новой процентной ставки, на что Заемщик, подписывая Основной договор, дает свое согласие.</w:t>
            </w:r>
          </w:p>
          <w:p w:rsidR="006E0BD9" w:rsidRPr="006E0BD9" w:rsidRDefault="006E0BD9" w:rsidP="00986FFF">
            <w:pPr>
              <w:autoSpaceDE w:val="0"/>
              <w:autoSpaceDN w:val="0"/>
              <w:adjustRightInd w:val="0"/>
              <w:ind w:firstLine="709"/>
              <w:jc w:val="both"/>
              <w:rPr>
                <w:i/>
                <w:sz w:val="16"/>
                <w:szCs w:val="16"/>
              </w:rPr>
            </w:pPr>
            <w:r w:rsidRPr="006E0BD9">
              <w:rPr>
                <w:i/>
                <w:sz w:val="16"/>
                <w:szCs w:val="16"/>
              </w:rPr>
              <w:t>Заемщик вправе отказаться от новой процентной ставки путем досрочного возврата Банку всей суммы задолженности по Основному договору, в том числе возврата Кредита (всех траншей), уплаты процентов за пользование Кредитом, уплаты иных платежей, предусмотренных условиями Основного договора, если такой возврат произведен до момента вступления в силу новой процентной ставки.</w:t>
            </w:r>
          </w:p>
          <w:p w:rsidR="006E0BD9" w:rsidRPr="006E0BD9" w:rsidRDefault="006E0BD9" w:rsidP="00986FFF">
            <w:pPr>
              <w:autoSpaceDE w:val="0"/>
              <w:autoSpaceDN w:val="0"/>
              <w:adjustRightInd w:val="0"/>
              <w:ind w:firstLine="709"/>
              <w:jc w:val="both"/>
              <w:rPr>
                <w:i/>
                <w:sz w:val="16"/>
                <w:szCs w:val="16"/>
              </w:rPr>
            </w:pPr>
            <w:r w:rsidRPr="006E0BD9">
              <w:rPr>
                <w:i/>
                <w:sz w:val="16"/>
                <w:szCs w:val="16"/>
              </w:rPr>
              <w:t>Отказ Заемщика от изменения Банком процентной ставки в одностороннем внесудебном порядке считается полученным Банком в момент полного возврата Кредита (всех траншей), уплаты процентов за пользование Кредитом, уплаты иных платежей, предусмотренных условиями Основного договора. При этом Срок действия кредитной линии по Основному договору считается истекшим в дату полного возврата Заемщиком задолженности по Основному договору и Основной договор считается прекращенным.</w:t>
            </w:r>
          </w:p>
          <w:p w:rsidR="006E0BD9" w:rsidRPr="006E0BD9" w:rsidRDefault="006E0BD9" w:rsidP="00986FFF">
            <w:pPr>
              <w:tabs>
                <w:tab w:val="left" w:pos="0"/>
              </w:tabs>
              <w:ind w:firstLine="567"/>
              <w:jc w:val="both"/>
              <w:rPr>
                <w:i/>
                <w:sz w:val="16"/>
                <w:szCs w:val="16"/>
              </w:rPr>
            </w:pPr>
            <w:r w:rsidRPr="006E0BD9">
              <w:rPr>
                <w:i/>
                <w:sz w:val="16"/>
                <w:szCs w:val="16"/>
              </w:rPr>
              <w:t xml:space="preserve">2.2.5. </w:t>
            </w:r>
            <w:r w:rsidRPr="006E0BD9">
              <w:rPr>
                <w:b/>
                <w:i/>
                <w:sz w:val="16"/>
                <w:szCs w:val="16"/>
              </w:rPr>
              <w:t>Сроки начисления и уплаты процентов за пользование Кредитом:</w:t>
            </w:r>
            <w:r w:rsidRPr="006E0BD9">
              <w:rPr>
                <w:i/>
                <w:sz w:val="16"/>
                <w:szCs w:val="16"/>
              </w:rPr>
              <w:t xml:space="preserve"> Начисление </w:t>
            </w:r>
            <w:r w:rsidRPr="006E0BD9">
              <w:rPr>
                <w:b/>
                <w:i/>
                <w:sz w:val="16"/>
                <w:szCs w:val="16"/>
              </w:rPr>
              <w:t>процентов за пользование кредитными средствами</w:t>
            </w:r>
            <w:r w:rsidRPr="006E0BD9">
              <w:rPr>
                <w:i/>
                <w:sz w:val="16"/>
                <w:szCs w:val="16"/>
              </w:rPr>
              <w:t xml:space="preserve"> осуществляется на остаток задолженности по Основному долгу, учитываемой на Ссудном счете, на начало операционного дня. Расчет суммы процентов производится путем умножения фактической суммы задолженности по Основному долгу на годовую процентную ставку и фактическое количество дней пользования кредитными средствами и деления на действительное число календарных дней в году (365/366 дней соответственно). </w:t>
            </w:r>
          </w:p>
          <w:p w:rsidR="006E0BD9" w:rsidRPr="006E0BD9" w:rsidRDefault="006E0BD9" w:rsidP="00986FFF">
            <w:pPr>
              <w:tabs>
                <w:tab w:val="left" w:pos="0"/>
                <w:tab w:val="left" w:pos="1134"/>
                <w:tab w:val="left" w:pos="9214"/>
              </w:tabs>
              <w:ind w:firstLine="567"/>
              <w:jc w:val="both"/>
              <w:rPr>
                <w:i/>
                <w:color w:val="000000"/>
                <w:sz w:val="16"/>
                <w:szCs w:val="16"/>
              </w:rPr>
            </w:pPr>
            <w:r w:rsidRPr="006E0BD9">
              <w:rPr>
                <w:i/>
                <w:color w:val="000000"/>
                <w:sz w:val="16"/>
                <w:szCs w:val="16"/>
              </w:rPr>
              <w:t>Начисление процентов за пользование Кредитом (Траншами), а также иных платежей (за исключением неустоек), предусмотренных Основным договором, начинается со дня, следующего за днем предоставления Кредита и прекращается при наступлении одного из следующих условий (в зависимости от того какое из них наступит раньше):</w:t>
            </w:r>
          </w:p>
          <w:p w:rsidR="006E0BD9" w:rsidRPr="006E0BD9" w:rsidRDefault="006E0BD9" w:rsidP="00986FFF">
            <w:pPr>
              <w:tabs>
                <w:tab w:val="left" w:pos="0"/>
                <w:tab w:val="left" w:pos="1134"/>
                <w:tab w:val="left" w:pos="9214"/>
              </w:tabs>
              <w:ind w:firstLine="567"/>
              <w:jc w:val="both"/>
              <w:rPr>
                <w:i/>
                <w:color w:val="000000"/>
                <w:sz w:val="16"/>
                <w:szCs w:val="16"/>
              </w:rPr>
            </w:pPr>
            <w:r w:rsidRPr="006E0BD9">
              <w:rPr>
                <w:i/>
                <w:color w:val="000000"/>
                <w:sz w:val="16"/>
                <w:szCs w:val="16"/>
              </w:rPr>
              <w:t>- по истечении Срока действия Кредитной линии, установленного п.2.2 Основного договора;</w:t>
            </w:r>
          </w:p>
          <w:p w:rsidR="006E0BD9" w:rsidRPr="006E0BD9" w:rsidRDefault="006E0BD9" w:rsidP="00986FFF">
            <w:pPr>
              <w:tabs>
                <w:tab w:val="left" w:pos="0"/>
                <w:tab w:val="left" w:pos="9214"/>
              </w:tabs>
              <w:ind w:firstLine="567"/>
              <w:jc w:val="both"/>
              <w:rPr>
                <w:i/>
                <w:sz w:val="16"/>
                <w:szCs w:val="16"/>
              </w:rPr>
            </w:pPr>
            <w:r w:rsidRPr="006E0BD9">
              <w:rPr>
                <w:b/>
                <w:i/>
                <w:sz w:val="16"/>
                <w:szCs w:val="16"/>
              </w:rPr>
              <w:t>-</w:t>
            </w:r>
            <w:r w:rsidRPr="006E0BD9">
              <w:rPr>
                <w:i/>
                <w:sz w:val="16"/>
                <w:szCs w:val="16"/>
              </w:rPr>
              <w:t xml:space="preserve"> по истечении 180 (Ста восьмидесяти) календарных дней с даты досрочного истребования Кредита, указываемой в требовании Банка о досрочном возврате Кредита (всех или части Траншей).</w:t>
            </w:r>
          </w:p>
          <w:p w:rsidR="006E0BD9" w:rsidRPr="006E0BD9" w:rsidRDefault="006E0BD9" w:rsidP="00986FFF">
            <w:pPr>
              <w:tabs>
                <w:tab w:val="left" w:pos="0"/>
              </w:tabs>
              <w:ind w:firstLine="567"/>
              <w:jc w:val="both"/>
              <w:rPr>
                <w:i/>
                <w:sz w:val="16"/>
                <w:szCs w:val="16"/>
              </w:rPr>
            </w:pPr>
            <w:r w:rsidRPr="006E0BD9">
              <w:rPr>
                <w:i/>
                <w:sz w:val="16"/>
                <w:szCs w:val="16"/>
              </w:rPr>
              <w:t xml:space="preserve"> Уплата начисленных процентов осуществляется ежемесячно, не позднее последнего рабочего дня текущего месяца пользования кредитными средствами и в момент полного погашения каждого Транша, выданного в рамках настоящей Кредитной линии, и Кредита в целом, - в валюте Кредита. В случае досрочного полного погашения Кредита проценты за пользование Кредитом уплачиваются Заемщиком одновременно с полным погашением Кредита.</w:t>
            </w:r>
          </w:p>
          <w:p w:rsidR="006E0BD9" w:rsidRPr="006E0BD9" w:rsidRDefault="006E0BD9" w:rsidP="00986FFF">
            <w:pPr>
              <w:ind w:firstLine="567"/>
              <w:jc w:val="both"/>
              <w:rPr>
                <w:i/>
                <w:sz w:val="16"/>
                <w:szCs w:val="16"/>
              </w:rPr>
            </w:pPr>
            <w:r w:rsidRPr="006E0BD9">
              <w:rPr>
                <w:i/>
                <w:sz w:val="16"/>
                <w:szCs w:val="16"/>
              </w:rPr>
              <w:t xml:space="preserve">При этом если проценты не оплачены Заемщиком до 14 часов 00 минут (по Московскому времени) последнего дня срока уплаты начисленных процентов, установленного в настоящем пункте Основного договора, Банк осуществляет списание денежных средств со счетов Заемщика, открытых в Банке (при наличии таких), в размере соответствующей суммы подлежащих уплате </w:t>
            </w:r>
            <w:proofErr w:type="gramStart"/>
            <w:r w:rsidRPr="006E0BD9">
              <w:rPr>
                <w:i/>
                <w:sz w:val="16"/>
                <w:szCs w:val="16"/>
              </w:rPr>
              <w:t>процентов  без</w:t>
            </w:r>
            <w:proofErr w:type="gramEnd"/>
            <w:r w:rsidRPr="006E0BD9">
              <w:rPr>
                <w:i/>
                <w:sz w:val="16"/>
                <w:szCs w:val="16"/>
              </w:rPr>
              <w:t xml:space="preserve"> распоряжения Заемщика на основании заранее данного акцепта, предоставленного согласно п. 5.1.7 Основного договора.</w:t>
            </w:r>
          </w:p>
          <w:p w:rsidR="006E0BD9" w:rsidRPr="006E0BD9" w:rsidRDefault="006E0BD9" w:rsidP="00986FFF">
            <w:pPr>
              <w:tabs>
                <w:tab w:val="num" w:pos="0"/>
                <w:tab w:val="left" w:pos="284"/>
                <w:tab w:val="left" w:pos="1134"/>
                <w:tab w:val="left" w:pos="9214"/>
              </w:tabs>
              <w:suppressAutoHyphens/>
              <w:ind w:firstLine="567"/>
              <w:jc w:val="both"/>
              <w:rPr>
                <w:b/>
                <w:i/>
                <w:sz w:val="16"/>
                <w:szCs w:val="16"/>
              </w:rPr>
            </w:pPr>
            <w:r w:rsidRPr="006E0BD9">
              <w:rPr>
                <w:i/>
                <w:sz w:val="16"/>
                <w:szCs w:val="16"/>
              </w:rPr>
              <w:t>2.2.6.</w:t>
            </w:r>
            <w:r w:rsidRPr="006E0BD9">
              <w:rPr>
                <w:b/>
                <w:i/>
                <w:sz w:val="16"/>
                <w:szCs w:val="16"/>
              </w:rPr>
              <w:t xml:space="preserve"> Плата за пролонгацию:</w:t>
            </w:r>
          </w:p>
          <w:p w:rsidR="006E0BD9" w:rsidRPr="006E0BD9" w:rsidRDefault="006E0BD9" w:rsidP="00986FFF">
            <w:pPr>
              <w:tabs>
                <w:tab w:val="left" w:pos="0"/>
                <w:tab w:val="left" w:pos="9214"/>
              </w:tabs>
              <w:ind w:firstLine="567"/>
              <w:jc w:val="both"/>
              <w:rPr>
                <w:i/>
                <w:sz w:val="16"/>
                <w:szCs w:val="16"/>
              </w:rPr>
            </w:pPr>
            <w:r w:rsidRPr="006E0BD9">
              <w:rPr>
                <w:i/>
                <w:sz w:val="16"/>
                <w:szCs w:val="16"/>
              </w:rPr>
              <w:t>Заемщик уплачивает Банку денежные средства за пролонгацию в случае продления Срока пользования Кредитом по Основному договору на период:</w:t>
            </w:r>
          </w:p>
          <w:p w:rsidR="006E0BD9" w:rsidRPr="006E0BD9" w:rsidRDefault="006E0BD9" w:rsidP="00986FFF">
            <w:pPr>
              <w:tabs>
                <w:tab w:val="left" w:pos="0"/>
                <w:tab w:val="left" w:pos="9214"/>
              </w:tabs>
              <w:ind w:firstLine="567"/>
              <w:jc w:val="both"/>
              <w:rPr>
                <w:i/>
                <w:sz w:val="16"/>
                <w:szCs w:val="16"/>
              </w:rPr>
            </w:pPr>
            <w:r w:rsidRPr="006E0BD9">
              <w:rPr>
                <w:i/>
                <w:sz w:val="16"/>
                <w:szCs w:val="16"/>
              </w:rPr>
              <w:t>- до 7 (Семи) календарных дней включительно - в размере 0,15% (Ноль целых пятнадцать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6E0BD9" w:rsidRPr="006E0BD9" w:rsidRDefault="006E0BD9" w:rsidP="00986FFF">
            <w:pPr>
              <w:tabs>
                <w:tab w:val="left" w:pos="0"/>
                <w:tab w:val="left" w:pos="9214"/>
              </w:tabs>
              <w:ind w:firstLine="567"/>
              <w:jc w:val="both"/>
              <w:rPr>
                <w:i/>
                <w:sz w:val="16"/>
                <w:szCs w:val="16"/>
              </w:rPr>
            </w:pPr>
            <w:r w:rsidRPr="006E0BD9">
              <w:rPr>
                <w:i/>
                <w:sz w:val="16"/>
                <w:szCs w:val="16"/>
              </w:rPr>
              <w:t>- от 8 (Восьми) до 30 (Тридцати) календарных дней включительно - в размере 0,25% (Ноль целых двадцать пять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6E0BD9" w:rsidRPr="006E0BD9" w:rsidRDefault="006E0BD9" w:rsidP="00986FFF">
            <w:pPr>
              <w:tabs>
                <w:tab w:val="left" w:pos="0"/>
                <w:tab w:val="left" w:pos="9214"/>
              </w:tabs>
              <w:ind w:firstLine="567"/>
              <w:jc w:val="both"/>
              <w:rPr>
                <w:i/>
                <w:sz w:val="16"/>
                <w:szCs w:val="16"/>
              </w:rPr>
            </w:pPr>
            <w:r w:rsidRPr="006E0BD9">
              <w:rPr>
                <w:i/>
                <w:sz w:val="16"/>
                <w:szCs w:val="16"/>
              </w:rPr>
              <w:lastRenderedPageBreak/>
              <w:t>- свыше 30 (Тридцати) календарных дней - в размере 0,5% (Ноль целых пять десятых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6E0BD9" w:rsidRPr="006E0BD9" w:rsidRDefault="006E0BD9" w:rsidP="00986FFF">
            <w:pPr>
              <w:tabs>
                <w:tab w:val="left" w:pos="0"/>
                <w:tab w:val="left" w:pos="9214"/>
              </w:tabs>
              <w:ind w:firstLine="567"/>
              <w:jc w:val="both"/>
              <w:rPr>
                <w:i/>
                <w:sz w:val="16"/>
                <w:szCs w:val="16"/>
              </w:rPr>
            </w:pPr>
            <w:r w:rsidRPr="006E0BD9">
              <w:rPr>
                <w:i/>
                <w:sz w:val="16"/>
                <w:szCs w:val="16"/>
              </w:rPr>
              <w:t xml:space="preserve">Уплата денежных средств за пролонгацию осуществляется в течение 3 (трех) дней с даты подписания Заемщиком и Банком соответствующего Дополнительного соглашения о продлении Срока пользования Кредитом. </w:t>
            </w:r>
          </w:p>
          <w:p w:rsidR="006E0BD9" w:rsidRPr="006E0BD9" w:rsidRDefault="006E0BD9" w:rsidP="00986FFF">
            <w:pPr>
              <w:tabs>
                <w:tab w:val="left" w:pos="0"/>
                <w:tab w:val="left" w:pos="9214"/>
              </w:tabs>
              <w:suppressAutoHyphens/>
              <w:ind w:firstLine="567"/>
              <w:jc w:val="both"/>
              <w:rPr>
                <w:i/>
                <w:sz w:val="16"/>
                <w:szCs w:val="16"/>
              </w:rPr>
            </w:pPr>
            <w:r w:rsidRPr="006E0BD9">
              <w:rPr>
                <w:i/>
                <w:sz w:val="16"/>
                <w:szCs w:val="16"/>
              </w:rPr>
              <w:t>2.2.7.</w:t>
            </w:r>
            <w:r w:rsidRPr="006E0BD9">
              <w:rPr>
                <w:b/>
                <w:i/>
                <w:sz w:val="16"/>
                <w:szCs w:val="16"/>
              </w:rPr>
              <w:t xml:space="preserve"> Иные обязательства</w:t>
            </w:r>
            <w:r w:rsidRPr="006E0BD9">
              <w:rPr>
                <w:i/>
                <w:sz w:val="16"/>
                <w:szCs w:val="16"/>
              </w:rPr>
              <w:t xml:space="preserve"> (все виды пеней и штрафов, предусмотренные Основным договором, расходы по взысканию долга и другие расходы Банка, вызванные неисполнением или ненадлежащим исполнением Заемщиком своих обязательств).</w:t>
            </w:r>
          </w:p>
          <w:p w:rsidR="006E0BD9" w:rsidRPr="006E0BD9" w:rsidRDefault="006E0BD9" w:rsidP="00986FFF">
            <w:pPr>
              <w:tabs>
                <w:tab w:val="left" w:pos="0"/>
              </w:tabs>
              <w:ind w:firstLine="567"/>
              <w:jc w:val="both"/>
              <w:rPr>
                <w:i/>
                <w:sz w:val="16"/>
                <w:szCs w:val="16"/>
              </w:rPr>
            </w:pPr>
            <w:r w:rsidRPr="006E0BD9">
              <w:rPr>
                <w:i/>
                <w:sz w:val="16"/>
                <w:szCs w:val="16"/>
              </w:rPr>
              <w:t xml:space="preserve">В случае нарушения Заемщиком порядка и сроков погашения Кредита (Транша), уплаты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 Банк вправе взыскать с Заемщика неустойку в размере </w:t>
            </w:r>
            <w:r w:rsidRPr="006E0BD9">
              <w:rPr>
                <w:b/>
                <w:i/>
                <w:sz w:val="16"/>
                <w:szCs w:val="16"/>
              </w:rPr>
              <w:t>0,15 % (Ноль целых пятнадцать сотых процента)</w:t>
            </w:r>
            <w:r w:rsidRPr="006E0BD9">
              <w:rPr>
                <w:i/>
                <w:sz w:val="16"/>
                <w:szCs w:val="16"/>
              </w:rPr>
              <w:t xml:space="preserve"> от суммы просроченного платежа за каждый календарный день просрочки.</w:t>
            </w:r>
          </w:p>
          <w:p w:rsidR="006E0BD9" w:rsidRPr="006E0BD9" w:rsidRDefault="006E0BD9" w:rsidP="00986FFF">
            <w:pPr>
              <w:tabs>
                <w:tab w:val="left" w:pos="0"/>
              </w:tabs>
              <w:ind w:firstLine="567"/>
              <w:jc w:val="both"/>
              <w:rPr>
                <w:i/>
                <w:sz w:val="16"/>
                <w:szCs w:val="16"/>
              </w:rPr>
            </w:pPr>
            <w:r w:rsidRPr="006E0BD9">
              <w:rPr>
                <w:i/>
                <w:sz w:val="16"/>
                <w:szCs w:val="16"/>
              </w:rPr>
              <w:t>Уплата неустойки не освобождает Заемщика от исполнения обязательств по возврату (погашению) долга по Кредиту, уплате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w:t>
            </w:r>
          </w:p>
          <w:p w:rsidR="006E0BD9" w:rsidRPr="006E0BD9" w:rsidRDefault="006E0BD9" w:rsidP="00986FFF">
            <w:pPr>
              <w:tabs>
                <w:tab w:val="left" w:pos="0"/>
              </w:tabs>
              <w:ind w:firstLine="567"/>
              <w:jc w:val="both"/>
              <w:rPr>
                <w:i/>
                <w:sz w:val="16"/>
                <w:szCs w:val="16"/>
              </w:rPr>
            </w:pPr>
            <w:r w:rsidRPr="006E0BD9">
              <w:rPr>
                <w:i/>
                <w:sz w:val="16"/>
                <w:szCs w:val="16"/>
              </w:rPr>
              <w:t xml:space="preserve">В случае неисполнения и/или ненадлежащего исполнения Заемщиком предусмотренной п. </w:t>
            </w:r>
            <w:proofErr w:type="gramStart"/>
            <w:r w:rsidRPr="006E0BD9">
              <w:rPr>
                <w:i/>
                <w:sz w:val="16"/>
                <w:szCs w:val="16"/>
              </w:rPr>
              <w:t>5.1.3  и</w:t>
            </w:r>
            <w:proofErr w:type="gramEnd"/>
            <w:r w:rsidRPr="006E0BD9">
              <w:rPr>
                <w:i/>
                <w:sz w:val="16"/>
                <w:szCs w:val="16"/>
              </w:rPr>
              <w:t xml:space="preserve"> (или) п. 5.1.18 Основного договора обязанности по предоставлению документов или предусмотренных п.5.1.17 Основного договора обязательств по обязательному письменному согласованию с Банком совершении сделок, Банк вправе взыскать с Заемщика неустойку (штраф) в размере </w:t>
            </w:r>
            <w:r w:rsidRPr="006E0BD9">
              <w:rPr>
                <w:b/>
                <w:i/>
                <w:sz w:val="16"/>
                <w:szCs w:val="16"/>
              </w:rPr>
              <w:t xml:space="preserve">50 000,00 рублей (Пятьдесят тысяч) рублей 00 копеек </w:t>
            </w:r>
            <w:r w:rsidRPr="006E0BD9">
              <w:rPr>
                <w:i/>
                <w:sz w:val="16"/>
                <w:szCs w:val="16"/>
              </w:rPr>
              <w:t xml:space="preserve"> за каждый факт такого неисполнения и/или ненадлежащего исполнения.</w:t>
            </w:r>
          </w:p>
          <w:p w:rsidR="006E0BD9" w:rsidRPr="006E0BD9" w:rsidRDefault="006E0BD9" w:rsidP="00986FFF">
            <w:pPr>
              <w:tabs>
                <w:tab w:val="left" w:pos="0"/>
              </w:tabs>
              <w:ind w:firstLine="567"/>
              <w:jc w:val="both"/>
              <w:rPr>
                <w:i/>
                <w:color w:val="3333FF"/>
                <w:sz w:val="16"/>
                <w:szCs w:val="16"/>
              </w:rPr>
            </w:pPr>
            <w:r w:rsidRPr="006E0BD9">
              <w:rPr>
                <w:i/>
                <w:sz w:val="16"/>
                <w:szCs w:val="16"/>
              </w:rPr>
              <w:t xml:space="preserve">За невыполнение (ненадлежащее выполнение) обязательства по поддержанию кредитового оборота, предусмотренного п. 5.1.15 Основного договора, Банк вправе взыскать с Заемщика неустойку (штраф) в размере </w:t>
            </w:r>
            <w:r w:rsidRPr="006E0BD9">
              <w:rPr>
                <w:b/>
                <w:i/>
                <w:sz w:val="16"/>
                <w:szCs w:val="16"/>
              </w:rPr>
              <w:t>50 000,00 (Пятьдесят тысяч) рублей</w:t>
            </w:r>
            <w:r w:rsidRPr="006E0BD9">
              <w:rPr>
                <w:i/>
                <w:sz w:val="16"/>
                <w:szCs w:val="16"/>
              </w:rPr>
              <w:t xml:space="preserve"> </w:t>
            </w:r>
            <w:r w:rsidRPr="006E0BD9">
              <w:rPr>
                <w:b/>
                <w:i/>
                <w:sz w:val="16"/>
                <w:szCs w:val="16"/>
              </w:rPr>
              <w:t>00 копеек</w:t>
            </w:r>
            <w:r w:rsidRPr="006E0BD9">
              <w:rPr>
                <w:i/>
                <w:sz w:val="16"/>
                <w:szCs w:val="16"/>
              </w:rPr>
              <w:t xml:space="preserve"> за каждый факт такого неисполнения и/или ненадлежащего исполнения.</w:t>
            </w:r>
          </w:p>
          <w:p w:rsidR="006E0BD9" w:rsidRPr="006E0BD9" w:rsidRDefault="006E0BD9" w:rsidP="00986FFF">
            <w:pPr>
              <w:tabs>
                <w:tab w:val="left" w:pos="0"/>
              </w:tabs>
              <w:ind w:firstLine="567"/>
              <w:jc w:val="both"/>
              <w:rPr>
                <w:i/>
                <w:sz w:val="16"/>
                <w:szCs w:val="16"/>
              </w:rPr>
            </w:pPr>
            <w:r w:rsidRPr="006E0BD9">
              <w:rPr>
                <w:i/>
                <w:sz w:val="16"/>
                <w:szCs w:val="16"/>
              </w:rPr>
              <w:t xml:space="preserve">За каждый факт невыполнения любого из обязательств, предусмотренного п. 5.1.16 Основного договора, Банк вправе взыскать с Заемщика неустойку (штраф) в размере </w:t>
            </w:r>
            <w:r w:rsidRPr="006E0BD9">
              <w:rPr>
                <w:b/>
                <w:i/>
                <w:sz w:val="16"/>
                <w:szCs w:val="16"/>
              </w:rPr>
              <w:t xml:space="preserve">50 000,00 (Пятьдесят тысяч) рублей 00 </w:t>
            </w:r>
            <w:proofErr w:type="gramStart"/>
            <w:r w:rsidRPr="006E0BD9">
              <w:rPr>
                <w:b/>
                <w:i/>
                <w:sz w:val="16"/>
                <w:szCs w:val="16"/>
              </w:rPr>
              <w:t xml:space="preserve">копеек </w:t>
            </w:r>
            <w:r w:rsidRPr="006E0BD9">
              <w:rPr>
                <w:i/>
                <w:sz w:val="16"/>
                <w:szCs w:val="16"/>
              </w:rPr>
              <w:t xml:space="preserve"> за</w:t>
            </w:r>
            <w:proofErr w:type="gramEnd"/>
            <w:r w:rsidRPr="006E0BD9">
              <w:rPr>
                <w:i/>
                <w:sz w:val="16"/>
                <w:szCs w:val="16"/>
              </w:rPr>
              <w:t xml:space="preserve"> каждый факт такого неисполнения и/или ненадлежащего исполнения обязательства;</w:t>
            </w:r>
            <w:r w:rsidRPr="006E0BD9">
              <w:rPr>
                <w:i/>
                <w:color w:val="3333FF"/>
                <w:sz w:val="16"/>
                <w:szCs w:val="16"/>
              </w:rPr>
              <w:t xml:space="preserve"> </w:t>
            </w:r>
          </w:p>
          <w:p w:rsidR="006E0BD9" w:rsidRPr="006E0BD9" w:rsidRDefault="006E0BD9" w:rsidP="00986FFF">
            <w:pPr>
              <w:pStyle w:val="ConsPlusNormal"/>
              <w:ind w:firstLine="567"/>
              <w:jc w:val="both"/>
              <w:rPr>
                <w:rFonts w:ascii="Times New Roman" w:hAnsi="Times New Roman" w:cs="Times New Roman"/>
                <w:i/>
                <w:sz w:val="16"/>
                <w:szCs w:val="16"/>
              </w:rPr>
            </w:pPr>
            <w:r w:rsidRPr="006E0BD9">
              <w:rPr>
                <w:rFonts w:ascii="Times New Roman" w:hAnsi="Times New Roman" w:cs="Times New Roman"/>
                <w:i/>
                <w:sz w:val="16"/>
                <w:szCs w:val="16"/>
              </w:rPr>
              <w:t xml:space="preserve">За невыполнение любого из обязательств, предусмотренных </w:t>
            </w:r>
            <w:proofErr w:type="spellStart"/>
            <w:r w:rsidRPr="006E0BD9">
              <w:rPr>
                <w:rFonts w:ascii="Times New Roman" w:hAnsi="Times New Roman" w:cs="Times New Roman"/>
                <w:i/>
                <w:sz w:val="16"/>
                <w:szCs w:val="16"/>
              </w:rPr>
              <w:t>п.п</w:t>
            </w:r>
            <w:proofErr w:type="spellEnd"/>
            <w:r w:rsidRPr="006E0BD9">
              <w:rPr>
                <w:rFonts w:ascii="Times New Roman" w:hAnsi="Times New Roman" w:cs="Times New Roman"/>
                <w:i/>
                <w:sz w:val="16"/>
                <w:szCs w:val="16"/>
              </w:rPr>
              <w:t>. 3.2, 5.1.19 Договора, Банк вправе</w:t>
            </w:r>
            <w:r w:rsidRPr="006E0BD9">
              <w:rPr>
                <w:rFonts w:ascii="Times New Roman" w:hAnsi="Times New Roman" w:cs="Times New Roman"/>
                <w:b/>
                <w:i/>
                <w:sz w:val="16"/>
                <w:szCs w:val="16"/>
              </w:rPr>
              <w:t xml:space="preserve"> </w:t>
            </w:r>
            <w:r w:rsidRPr="006E0BD9">
              <w:rPr>
                <w:rFonts w:ascii="Times New Roman" w:hAnsi="Times New Roman" w:cs="Times New Roman"/>
                <w:i/>
                <w:sz w:val="16"/>
                <w:szCs w:val="16"/>
              </w:rPr>
              <w:t xml:space="preserve">взыскать с Заемщика неустойку (штраф) в размере </w:t>
            </w:r>
            <w:r w:rsidRPr="006E0BD9">
              <w:rPr>
                <w:rFonts w:ascii="Times New Roman" w:hAnsi="Times New Roman" w:cs="Times New Roman"/>
                <w:b/>
                <w:i/>
                <w:sz w:val="16"/>
                <w:szCs w:val="16"/>
              </w:rPr>
              <w:t>100 000,00 (Сто тысяч) рублей 00 копеек</w:t>
            </w:r>
            <w:r w:rsidRPr="006E0BD9">
              <w:rPr>
                <w:rFonts w:ascii="Times New Roman" w:hAnsi="Times New Roman" w:cs="Times New Roman"/>
                <w:i/>
                <w:sz w:val="16"/>
                <w:szCs w:val="16"/>
              </w:rPr>
              <w:t xml:space="preserve"> за каждый факт такого неисполнения и/или ненадлежащего исполнения.</w:t>
            </w:r>
          </w:p>
          <w:p w:rsidR="006E0BD9" w:rsidRPr="006E0BD9" w:rsidRDefault="006E0BD9" w:rsidP="00986FFF">
            <w:pPr>
              <w:pStyle w:val="ConsPlusNormal"/>
              <w:ind w:firstLine="567"/>
              <w:jc w:val="both"/>
              <w:rPr>
                <w:rFonts w:ascii="Times New Roman" w:eastAsia="Calibri" w:hAnsi="Times New Roman" w:cs="Times New Roman"/>
                <w:i/>
                <w:sz w:val="16"/>
                <w:szCs w:val="16"/>
                <w:lang w:eastAsia="en-US"/>
              </w:rPr>
            </w:pPr>
            <w:r w:rsidRPr="006E0BD9">
              <w:rPr>
                <w:rFonts w:ascii="Times New Roman" w:hAnsi="Times New Roman" w:cs="Times New Roman"/>
                <w:b/>
                <w:i/>
                <w:sz w:val="16"/>
                <w:szCs w:val="16"/>
              </w:rPr>
              <w:t>2.3.</w:t>
            </w:r>
            <w:r w:rsidRPr="006E0BD9">
              <w:rPr>
                <w:rFonts w:ascii="Times New Roman" w:hAnsi="Times New Roman" w:cs="Times New Roman"/>
                <w:i/>
                <w:sz w:val="16"/>
                <w:szCs w:val="16"/>
              </w:rPr>
              <w:t xml:space="preserve"> Залогом по настоящему Договору обеспечиваются требования Залогодержателя в том объеме, какой они имеют к моменту их удовлетворения за счет заложенного имущества по настоящему Договору, включая требования о погашении (в том числе досрочном) суммы основного долга по Основному договору, об уплате начисленных процентов за пользование Кредитом и иных плат, предусмотренных Основным договором, неустоек (штрафов и пеней) вследствие неисполнения или ненадлежащего исполнения обязательств, возмещение судебных издержек, возмещение убытков, причиненных просрочкой исполнения, и иных расходов, связанных с удовлетворением требований по Основному договору, а также расходов Залогодержателя </w:t>
            </w:r>
            <w:r w:rsidRPr="006E0BD9">
              <w:rPr>
                <w:rFonts w:ascii="Times New Roman" w:eastAsia="Calibri" w:hAnsi="Times New Roman" w:cs="Times New Roman"/>
                <w:i/>
                <w:sz w:val="16"/>
                <w:szCs w:val="16"/>
                <w:lang w:eastAsia="en-US"/>
              </w:rPr>
              <w:t>на содержание предмета залога и связанных с обращением взыскания и реализацией Предмета залога.</w:t>
            </w:r>
          </w:p>
          <w:p w:rsidR="006E0BD9" w:rsidRPr="00396307" w:rsidRDefault="006E0BD9" w:rsidP="00986FFF">
            <w:pPr>
              <w:pStyle w:val="ConsPlusNormal"/>
              <w:tabs>
                <w:tab w:val="left" w:pos="0"/>
              </w:tabs>
              <w:ind w:firstLine="567"/>
              <w:jc w:val="both"/>
              <w:outlineLvl w:val="0"/>
              <w:rPr>
                <w:rFonts w:ascii="Times New Roman" w:hAnsi="Times New Roman" w:cs="Times New Roman"/>
                <w:i/>
                <w:sz w:val="16"/>
                <w:szCs w:val="16"/>
              </w:rPr>
            </w:pPr>
            <w:bookmarkStart w:id="1" w:name="_Toc518556714"/>
            <w:r w:rsidRPr="006E0BD9">
              <w:rPr>
                <w:rFonts w:ascii="Times New Roman" w:hAnsi="Times New Roman" w:cs="Times New Roman"/>
                <w:i/>
                <w:sz w:val="16"/>
                <w:szCs w:val="16"/>
              </w:rPr>
              <w:t>Также залогом по настоящему Договору обеспечиваются все требования Залогодержателя, связанные с признанием Основного договора недействительным и/или незаключенным, в том числе, но не ограничиваясь:</w:t>
            </w:r>
            <w:bookmarkEnd w:id="1"/>
            <w:r w:rsidR="00C74C83">
              <w:rPr>
                <w:rFonts w:ascii="Times New Roman" w:hAnsi="Times New Roman" w:cs="Times New Roman"/>
                <w:i/>
                <w:sz w:val="16"/>
                <w:szCs w:val="16"/>
              </w:rPr>
              <w:t xml:space="preserve">  </w:t>
            </w:r>
          </w:p>
          <w:p w:rsidR="006E0BD9" w:rsidRPr="006E0BD9" w:rsidRDefault="006E0BD9" w:rsidP="00986FFF">
            <w:pPr>
              <w:pStyle w:val="ConsPlusNormal"/>
              <w:tabs>
                <w:tab w:val="left" w:pos="0"/>
              </w:tabs>
              <w:ind w:firstLine="567"/>
              <w:jc w:val="both"/>
              <w:outlineLvl w:val="0"/>
              <w:rPr>
                <w:rFonts w:ascii="Times New Roman" w:hAnsi="Times New Roman" w:cs="Times New Roman"/>
                <w:i/>
                <w:sz w:val="16"/>
                <w:szCs w:val="16"/>
              </w:rPr>
            </w:pPr>
            <w:bookmarkStart w:id="2" w:name="_Toc518556715"/>
            <w:r w:rsidRPr="006E0BD9">
              <w:rPr>
                <w:rFonts w:ascii="Times New Roman" w:hAnsi="Times New Roman" w:cs="Times New Roman"/>
                <w:i/>
                <w:sz w:val="16"/>
                <w:szCs w:val="16"/>
              </w:rPr>
              <w:t>-</w:t>
            </w:r>
            <w:r w:rsidRPr="006E0BD9">
              <w:rPr>
                <w:rFonts w:ascii="Times New Roman" w:hAnsi="Times New Roman" w:cs="Times New Roman"/>
                <w:i/>
                <w:sz w:val="16"/>
                <w:szCs w:val="16"/>
              </w:rPr>
              <w:tab/>
              <w:t>требования о возврате полученного по Основному договору (в том числе в порядке реституции);</w:t>
            </w:r>
            <w:bookmarkEnd w:id="2"/>
          </w:p>
          <w:p w:rsidR="006E0BD9" w:rsidRPr="006E0BD9" w:rsidRDefault="006E0BD9" w:rsidP="00986FFF">
            <w:pPr>
              <w:pStyle w:val="ConsPlusNormal"/>
              <w:tabs>
                <w:tab w:val="left" w:pos="0"/>
              </w:tabs>
              <w:ind w:firstLine="567"/>
              <w:jc w:val="both"/>
              <w:outlineLvl w:val="0"/>
              <w:rPr>
                <w:rFonts w:ascii="Times New Roman" w:hAnsi="Times New Roman" w:cs="Times New Roman"/>
                <w:i/>
                <w:sz w:val="16"/>
                <w:szCs w:val="16"/>
              </w:rPr>
            </w:pPr>
            <w:bookmarkStart w:id="3" w:name="_Toc518556716"/>
            <w:r w:rsidRPr="006E0BD9">
              <w:rPr>
                <w:rFonts w:ascii="Times New Roman" w:hAnsi="Times New Roman" w:cs="Times New Roman"/>
                <w:i/>
                <w:sz w:val="16"/>
                <w:szCs w:val="16"/>
              </w:rPr>
              <w:t>-</w:t>
            </w:r>
            <w:r w:rsidRPr="006E0BD9">
              <w:rPr>
                <w:rFonts w:ascii="Times New Roman" w:hAnsi="Times New Roman" w:cs="Times New Roman"/>
                <w:i/>
                <w:sz w:val="16"/>
                <w:szCs w:val="16"/>
              </w:rPr>
              <w:tab/>
              <w:t>требования о возврате неосновательного обогащения;</w:t>
            </w:r>
            <w:bookmarkEnd w:id="3"/>
          </w:p>
          <w:p w:rsidR="006E0BD9" w:rsidRPr="006E0BD9" w:rsidRDefault="006E0BD9" w:rsidP="00986FFF">
            <w:pPr>
              <w:pStyle w:val="ConsPlusNormal"/>
              <w:tabs>
                <w:tab w:val="left" w:pos="0"/>
              </w:tabs>
              <w:ind w:firstLine="567"/>
              <w:jc w:val="both"/>
              <w:outlineLvl w:val="0"/>
              <w:rPr>
                <w:rFonts w:ascii="Times New Roman" w:hAnsi="Times New Roman" w:cs="Times New Roman"/>
                <w:i/>
                <w:sz w:val="16"/>
                <w:szCs w:val="16"/>
              </w:rPr>
            </w:pPr>
            <w:bookmarkStart w:id="4" w:name="_Toc518556717"/>
            <w:r w:rsidRPr="006E0BD9">
              <w:rPr>
                <w:rFonts w:ascii="Times New Roman" w:hAnsi="Times New Roman" w:cs="Times New Roman"/>
                <w:i/>
                <w:sz w:val="16"/>
                <w:szCs w:val="16"/>
              </w:rPr>
              <w:t>-</w:t>
            </w:r>
            <w:r w:rsidRPr="006E0BD9">
              <w:rPr>
                <w:rFonts w:ascii="Times New Roman" w:hAnsi="Times New Roman" w:cs="Times New Roman"/>
                <w:i/>
                <w:sz w:val="16"/>
                <w:szCs w:val="16"/>
              </w:rPr>
              <w:tab/>
              <w:t>требования об уплате процентов за пользование чужими денежными средствами согласно ст.395 Гражданского кодекса РФ</w:t>
            </w:r>
            <w:bookmarkEnd w:id="4"/>
          </w:p>
          <w:p w:rsidR="006E0BD9" w:rsidRPr="006E0BD9" w:rsidRDefault="006E0BD9" w:rsidP="00986FFF">
            <w:pPr>
              <w:pStyle w:val="ConsNormal"/>
              <w:ind w:firstLine="567"/>
              <w:jc w:val="both"/>
              <w:rPr>
                <w:rFonts w:ascii="Times New Roman" w:hAnsi="Times New Roman"/>
                <w:i/>
                <w:sz w:val="16"/>
                <w:szCs w:val="16"/>
              </w:rPr>
            </w:pPr>
            <w:r w:rsidRPr="006E0BD9">
              <w:rPr>
                <w:rFonts w:ascii="Times New Roman" w:hAnsi="Times New Roman"/>
                <w:i/>
                <w:sz w:val="16"/>
                <w:szCs w:val="16"/>
              </w:rPr>
              <w:t>-</w:t>
            </w:r>
            <w:r w:rsidRPr="006E0BD9">
              <w:rPr>
                <w:rFonts w:ascii="Times New Roman" w:hAnsi="Times New Roman"/>
                <w:i/>
                <w:sz w:val="16"/>
                <w:szCs w:val="16"/>
              </w:rPr>
              <w:tab/>
              <w:t>иные требования, связанные с признанием такого договора недействительным и/или незаключенным.</w:t>
            </w:r>
          </w:p>
          <w:p w:rsidR="006E0BD9" w:rsidRPr="006E0BD9" w:rsidRDefault="006E0BD9" w:rsidP="00986FFF">
            <w:pPr>
              <w:pStyle w:val="11"/>
              <w:tabs>
                <w:tab w:val="left" w:pos="0"/>
              </w:tabs>
              <w:spacing w:line="240" w:lineRule="auto"/>
              <w:ind w:firstLine="540"/>
              <w:rPr>
                <w:i/>
                <w:sz w:val="16"/>
                <w:szCs w:val="16"/>
              </w:rPr>
            </w:pPr>
            <w:r w:rsidRPr="006E0BD9">
              <w:rPr>
                <w:b/>
                <w:i/>
                <w:sz w:val="16"/>
                <w:szCs w:val="16"/>
              </w:rPr>
              <w:t>2.4.</w:t>
            </w:r>
            <w:r w:rsidRPr="006E0BD9">
              <w:rPr>
                <w:i/>
                <w:sz w:val="16"/>
                <w:szCs w:val="16"/>
              </w:rPr>
              <w:t xml:space="preserve"> Настоящим Залогодатель подтверждает, что ему известны также все иные условия Основного договора.</w:t>
            </w:r>
            <w:r w:rsidRPr="006E0BD9">
              <w:rPr>
                <w:i/>
                <w:color w:val="0000FF"/>
                <w:sz w:val="16"/>
                <w:szCs w:val="16"/>
              </w:rPr>
              <w:t xml:space="preserve"> </w:t>
            </w:r>
            <w:r w:rsidRPr="006E0BD9">
              <w:rPr>
                <w:i/>
                <w:sz w:val="16"/>
                <w:szCs w:val="16"/>
              </w:rPr>
              <w:t>В том случае, если существо обеспеченных залогом обязательств, их размер, сроки исполнения, указанные в настоящем Договоре, противоречат аналогичным параметрам, указанным в Основном договоре, верными являются сведения, указанные в Основном договоре.</w:t>
            </w:r>
          </w:p>
          <w:p w:rsidR="006E0BD9" w:rsidRPr="006E0BD9" w:rsidRDefault="006E0BD9" w:rsidP="00986FFF">
            <w:pPr>
              <w:suppressAutoHyphens/>
              <w:ind w:firstLine="567"/>
              <w:jc w:val="both"/>
              <w:rPr>
                <w:i/>
                <w:color w:val="000000"/>
                <w:sz w:val="16"/>
                <w:szCs w:val="16"/>
              </w:rPr>
            </w:pPr>
            <w:r w:rsidRPr="006E0BD9">
              <w:rPr>
                <w:b/>
                <w:i/>
                <w:color w:val="000000"/>
                <w:sz w:val="16"/>
                <w:szCs w:val="16"/>
              </w:rPr>
              <w:t>2.5.</w:t>
            </w:r>
            <w:r w:rsidRPr="006E0BD9">
              <w:rPr>
                <w:i/>
                <w:color w:val="000000"/>
                <w:sz w:val="16"/>
                <w:szCs w:val="16"/>
              </w:rPr>
              <w:t xml:space="preserve"> При изменении любых условий Основного договора соответствующим образом изменяется настоящий Договор, при этом залог сохраняет силу и не требует внесения изменений в текст настоящего Договора. Настоящим Залогодатель дает согласие отвечать в полном объеме по своим обязательствам, вытекающим из настоящего Договора, в случае изменения любых условий Основного договора.».</w:t>
            </w:r>
          </w:p>
          <w:p w:rsidR="006E0BD9" w:rsidRPr="006E0BD9" w:rsidRDefault="006E0BD9" w:rsidP="00C74C83">
            <w:pPr>
              <w:ind w:left="-426" w:firstLine="568"/>
              <w:jc w:val="both"/>
              <w:rPr>
                <w:rFonts w:eastAsiaTheme="minorHAnsi"/>
                <w:lang w:eastAsia="en-US"/>
              </w:rPr>
            </w:pPr>
          </w:p>
        </w:tc>
        <w:tc>
          <w:tcPr>
            <w:tcW w:w="2948" w:type="dxa"/>
          </w:tcPr>
          <w:p w:rsidR="006E0BD9" w:rsidRDefault="006E0BD9" w:rsidP="006E0BD9">
            <w:pPr>
              <w:tabs>
                <w:tab w:val="left" w:pos="648"/>
              </w:tabs>
              <w:contextualSpacing/>
              <w:jc w:val="both"/>
              <w:rPr>
                <w:rFonts w:eastAsiaTheme="minorHAnsi"/>
                <w:sz w:val="16"/>
                <w:szCs w:val="16"/>
                <w:lang w:eastAsia="en-US"/>
              </w:rPr>
            </w:pPr>
            <w:r w:rsidRPr="006E0BD9">
              <w:rPr>
                <w:rFonts w:eastAsiaTheme="minorHAnsi"/>
                <w:noProof/>
                <w:sz w:val="16"/>
                <w:szCs w:val="16"/>
              </w:rPr>
              <w:lastRenderedPageBreak/>
              <mc:AlternateContent>
                <mc:Choice Requires="wps">
                  <w:drawing>
                    <wp:anchor distT="0" distB="0" distL="114300" distR="114300" simplePos="0" relativeHeight="251662336" behindDoc="0" locked="0" layoutInCell="1" allowOverlap="1" wp14:anchorId="5753EFF4" wp14:editId="4A2946C5">
                      <wp:simplePos x="0" y="0"/>
                      <wp:positionH relativeFrom="column">
                        <wp:posOffset>6350</wp:posOffset>
                      </wp:positionH>
                      <wp:positionV relativeFrom="paragraph">
                        <wp:posOffset>50800</wp:posOffset>
                      </wp:positionV>
                      <wp:extent cx="198120" cy="132080"/>
                      <wp:effectExtent l="12065" t="8255" r="8890" b="12065"/>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B5540" id="Rectangle 48" o:spid="_x0000_s1026" style="position:absolute;margin-left:.5pt;margin-top:4pt;width:15.6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Zm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"/>
                  </w:pict>
                </mc:Fallback>
              </mc:AlternateContent>
            </w:r>
            <w:r w:rsidRPr="006E0BD9">
              <w:rPr>
                <w:rFonts w:eastAsiaTheme="minorHAnsi"/>
                <w:sz w:val="16"/>
                <w:szCs w:val="16"/>
                <w:lang w:eastAsia="en-US"/>
              </w:rPr>
              <w:t xml:space="preserve">         «ЗА», _____ голосов.</w:t>
            </w:r>
          </w:p>
          <w:p w:rsidR="00D16B33" w:rsidRPr="006E0BD9" w:rsidRDefault="00D16B33" w:rsidP="006E0BD9">
            <w:pPr>
              <w:tabs>
                <w:tab w:val="left" w:pos="648"/>
              </w:tabs>
              <w:contextualSpacing/>
              <w:jc w:val="both"/>
              <w:rPr>
                <w:rFonts w:eastAsiaTheme="minorHAnsi"/>
                <w:sz w:val="16"/>
                <w:szCs w:val="16"/>
                <w:lang w:eastAsia="en-US"/>
              </w:rPr>
            </w:pPr>
          </w:p>
          <w:p w:rsidR="006E0BD9" w:rsidRDefault="006E0BD9" w:rsidP="006E0BD9">
            <w:pPr>
              <w:tabs>
                <w:tab w:val="left" w:pos="375"/>
                <w:tab w:val="left" w:pos="648"/>
              </w:tabs>
              <w:contextualSpacing/>
              <w:jc w:val="both"/>
              <w:rPr>
                <w:rFonts w:eastAsiaTheme="minorHAnsi"/>
                <w:sz w:val="16"/>
                <w:szCs w:val="16"/>
                <w:lang w:eastAsia="en-US"/>
              </w:rPr>
            </w:pPr>
            <w:r w:rsidRPr="006E0BD9">
              <w:rPr>
                <w:rFonts w:eastAsiaTheme="minorHAnsi"/>
                <w:noProof/>
                <w:sz w:val="16"/>
                <w:szCs w:val="16"/>
              </w:rPr>
              <mc:AlternateContent>
                <mc:Choice Requires="wps">
                  <w:drawing>
                    <wp:anchor distT="0" distB="0" distL="114300" distR="114300" simplePos="0" relativeHeight="251663360" behindDoc="0" locked="0" layoutInCell="1" allowOverlap="1" wp14:anchorId="2C8CD952" wp14:editId="3279EBE4">
                      <wp:simplePos x="0" y="0"/>
                      <wp:positionH relativeFrom="column">
                        <wp:posOffset>6350</wp:posOffset>
                      </wp:positionH>
                      <wp:positionV relativeFrom="paragraph">
                        <wp:posOffset>58420</wp:posOffset>
                      </wp:positionV>
                      <wp:extent cx="198120" cy="132080"/>
                      <wp:effectExtent l="12065" t="9525" r="8890" b="10795"/>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DFE2" id="Rectangle 49" o:spid="_x0000_s1026" style="position:absolute;margin-left:.5pt;margin-top:4.6pt;width:15.6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VXIQ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"/>
                  </w:pict>
                </mc:Fallback>
              </mc:AlternateContent>
            </w:r>
            <w:r w:rsidRPr="006E0BD9">
              <w:rPr>
                <w:rFonts w:eastAsiaTheme="minorHAnsi"/>
                <w:sz w:val="16"/>
                <w:szCs w:val="16"/>
                <w:lang w:eastAsia="en-US"/>
              </w:rPr>
              <w:tab/>
              <w:t xml:space="preserve"> «ПРОТИВ», ____ голосов.</w:t>
            </w:r>
          </w:p>
          <w:p w:rsidR="00D16B33" w:rsidRPr="006E0BD9" w:rsidRDefault="00D16B33" w:rsidP="006E0BD9">
            <w:pPr>
              <w:tabs>
                <w:tab w:val="left" w:pos="375"/>
                <w:tab w:val="left" w:pos="648"/>
              </w:tabs>
              <w:contextualSpacing/>
              <w:jc w:val="both"/>
              <w:rPr>
                <w:rFonts w:eastAsiaTheme="minorHAnsi"/>
                <w:sz w:val="16"/>
                <w:szCs w:val="16"/>
                <w:lang w:eastAsia="en-US"/>
              </w:rPr>
            </w:pPr>
          </w:p>
          <w:p w:rsidR="006E0BD9" w:rsidRPr="006E0BD9" w:rsidRDefault="006E0BD9" w:rsidP="006E0BD9">
            <w:pPr>
              <w:tabs>
                <w:tab w:val="left" w:pos="648"/>
              </w:tabs>
              <w:contextualSpacing/>
              <w:jc w:val="both"/>
              <w:rPr>
                <w:rFonts w:eastAsiaTheme="minorHAnsi"/>
                <w:lang w:eastAsia="en-US"/>
              </w:rPr>
            </w:pPr>
            <w:r w:rsidRPr="006E0BD9">
              <w:rPr>
                <w:rFonts w:eastAsiaTheme="minorHAnsi"/>
                <w:noProof/>
                <w:sz w:val="16"/>
                <w:szCs w:val="16"/>
              </w:rPr>
              <mc:AlternateContent>
                <mc:Choice Requires="wps">
                  <w:drawing>
                    <wp:anchor distT="0" distB="0" distL="114300" distR="114300" simplePos="0" relativeHeight="251664384" behindDoc="0" locked="0" layoutInCell="1" allowOverlap="1" wp14:anchorId="0A5B6026" wp14:editId="6E844EDE">
                      <wp:simplePos x="0" y="0"/>
                      <wp:positionH relativeFrom="column">
                        <wp:posOffset>6350</wp:posOffset>
                      </wp:positionH>
                      <wp:positionV relativeFrom="paragraph">
                        <wp:posOffset>86360</wp:posOffset>
                      </wp:positionV>
                      <wp:extent cx="198120" cy="132080"/>
                      <wp:effectExtent l="12065" t="12065" r="8890" b="825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B819B" id="Rectangle 50" o:spid="_x0000_s1026" style="position:absolute;margin-left:.5pt;margin-top:6.8pt;width:15.6pt;height:1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"/>
                  </w:pict>
                </mc:Fallback>
              </mc:AlternateContent>
            </w:r>
            <w:r w:rsidRPr="006E0BD9">
              <w:rPr>
                <w:rFonts w:eastAsiaTheme="minorHAnsi"/>
                <w:sz w:val="16"/>
                <w:szCs w:val="16"/>
                <w:lang w:eastAsia="en-US"/>
              </w:rPr>
              <w:t xml:space="preserve">         «ВОЗДЕРЖАЛСЯ</w:t>
            </w:r>
            <w:proofErr w:type="gramStart"/>
            <w:r w:rsidRPr="006E0BD9">
              <w:rPr>
                <w:rFonts w:eastAsiaTheme="minorHAnsi"/>
                <w:sz w:val="16"/>
                <w:szCs w:val="16"/>
                <w:lang w:eastAsia="en-US"/>
              </w:rPr>
              <w:t>»,_</w:t>
            </w:r>
            <w:proofErr w:type="gramEnd"/>
            <w:r w:rsidRPr="006E0BD9">
              <w:rPr>
                <w:rFonts w:eastAsiaTheme="minorHAnsi"/>
                <w:sz w:val="16"/>
                <w:szCs w:val="16"/>
                <w:lang w:eastAsia="en-US"/>
              </w:rPr>
              <w:t>__ голосов</w:t>
            </w:r>
            <w:r w:rsidRPr="006E0BD9">
              <w:rPr>
                <w:rFonts w:eastAsiaTheme="minorHAnsi"/>
                <w:lang w:eastAsia="en-US"/>
              </w:rPr>
              <w:t>.</w:t>
            </w:r>
          </w:p>
        </w:tc>
      </w:tr>
    </w:tbl>
    <w:p w:rsidR="006E0BD9" w:rsidRPr="006E0BD9" w:rsidRDefault="006E0BD9" w:rsidP="006E0BD9">
      <w:pPr>
        <w:spacing w:after="200" w:line="276" w:lineRule="auto"/>
        <w:contextualSpacing/>
        <w:jc w:val="both"/>
        <w:rPr>
          <w:rFonts w:eastAsiaTheme="minorHAnsi"/>
          <w:lang w:eastAsia="en-US"/>
        </w:rPr>
      </w:pPr>
    </w:p>
    <w:p w:rsidR="006E0BD9" w:rsidRPr="006E0BD9" w:rsidRDefault="006E0BD9" w:rsidP="006E0BD9">
      <w:pPr>
        <w:spacing w:after="200" w:line="276" w:lineRule="auto"/>
        <w:contextualSpacing/>
        <w:jc w:val="both"/>
        <w:rPr>
          <w:rFonts w:eastAsiaTheme="minorHAnsi"/>
          <w:sz w:val="24"/>
          <w:szCs w:val="24"/>
          <w:lang w:eastAsia="en-US"/>
        </w:rPr>
      </w:pPr>
      <w:r>
        <w:rPr>
          <w:rFonts w:eastAsiaTheme="minorHAnsi"/>
          <w:sz w:val="24"/>
          <w:szCs w:val="24"/>
          <w:lang w:eastAsia="en-US"/>
        </w:rPr>
        <w:t>2</w:t>
      </w:r>
      <w:r w:rsidRPr="006E0BD9">
        <w:rPr>
          <w:rFonts w:eastAsiaTheme="minorHAnsi"/>
          <w:sz w:val="24"/>
          <w:szCs w:val="24"/>
          <w:lang w:eastAsia="en-US"/>
        </w:rPr>
        <w:t>.</w:t>
      </w:r>
      <w:r w:rsidRPr="006E0BD9">
        <w:rPr>
          <w:rFonts w:eastAsiaTheme="minorHAnsi"/>
          <w:lang w:eastAsia="en-US"/>
        </w:rPr>
        <w:t xml:space="preserve"> </w:t>
      </w:r>
      <w:r w:rsidRPr="00D16B33">
        <w:rPr>
          <w:rFonts w:eastAsiaTheme="minorHAnsi"/>
          <w:lang w:eastAsia="en-US"/>
        </w:rPr>
        <w:t xml:space="preserve">Последующее одобрение крупной сделки Общества – дополнительного соглашения № 2 к Договору об </w:t>
      </w:r>
      <w:proofErr w:type="gramStart"/>
      <w:r w:rsidRPr="00D16B33">
        <w:rPr>
          <w:rFonts w:eastAsiaTheme="minorHAnsi"/>
          <w:lang w:eastAsia="en-US"/>
        </w:rPr>
        <w:t>ипотеке  №</w:t>
      </w:r>
      <w:proofErr w:type="gramEnd"/>
      <w:r w:rsidRPr="00D16B33">
        <w:rPr>
          <w:rFonts w:eastAsiaTheme="minorHAnsi"/>
          <w:lang w:eastAsia="en-US"/>
        </w:rPr>
        <w:t xml:space="preserve"> 240-2019ДЗ1 от «06» декабря 2019 года</w:t>
      </w:r>
    </w:p>
    <w:tbl>
      <w:tblPr>
        <w:tblStyle w:val="13"/>
        <w:tblW w:w="10314" w:type="dxa"/>
        <w:tblLook w:val="04A0" w:firstRow="1" w:lastRow="0" w:firstColumn="1" w:lastColumn="0" w:noHBand="0" w:noVBand="1"/>
      </w:tblPr>
      <w:tblGrid>
        <w:gridCol w:w="7366"/>
        <w:gridCol w:w="2948"/>
      </w:tblGrid>
      <w:tr w:rsidR="006E0BD9" w:rsidRPr="006E0BD9" w:rsidTr="00D16B33">
        <w:tc>
          <w:tcPr>
            <w:tcW w:w="7366" w:type="dxa"/>
          </w:tcPr>
          <w:p w:rsidR="00D16B33" w:rsidRPr="006E0BD9" w:rsidRDefault="006E0BD9" w:rsidP="006E0BD9">
            <w:pPr>
              <w:contextualSpacing/>
              <w:jc w:val="both"/>
              <w:rPr>
                <w:rFonts w:eastAsiaTheme="minorHAnsi"/>
                <w:b/>
                <w:i/>
                <w:sz w:val="16"/>
                <w:szCs w:val="16"/>
                <w:lang w:eastAsia="en-US"/>
              </w:rPr>
            </w:pPr>
            <w:r w:rsidRPr="006E0BD9">
              <w:rPr>
                <w:rFonts w:eastAsiaTheme="minorHAnsi"/>
                <w:b/>
                <w:i/>
                <w:sz w:val="16"/>
                <w:szCs w:val="16"/>
                <w:lang w:eastAsia="en-US"/>
              </w:rPr>
              <w:t xml:space="preserve">Решение </w:t>
            </w:r>
          </w:p>
        </w:tc>
        <w:tc>
          <w:tcPr>
            <w:tcW w:w="2948" w:type="dxa"/>
          </w:tcPr>
          <w:p w:rsidR="006E0BD9" w:rsidRPr="006E0BD9" w:rsidRDefault="006E0BD9" w:rsidP="006E0BD9">
            <w:pPr>
              <w:contextualSpacing/>
              <w:jc w:val="both"/>
              <w:rPr>
                <w:rFonts w:eastAsiaTheme="minorHAnsi"/>
                <w:b/>
                <w:lang w:eastAsia="en-US"/>
              </w:rPr>
            </w:pPr>
            <w:r w:rsidRPr="006E0BD9">
              <w:rPr>
                <w:rFonts w:eastAsiaTheme="minorHAnsi"/>
                <w:b/>
                <w:lang w:eastAsia="en-US"/>
              </w:rPr>
              <w:t>Голосование</w:t>
            </w:r>
          </w:p>
        </w:tc>
      </w:tr>
      <w:tr w:rsidR="006E0BD9" w:rsidRPr="006E0BD9" w:rsidTr="00D16B33">
        <w:trPr>
          <w:trHeight w:val="965"/>
        </w:trPr>
        <w:tc>
          <w:tcPr>
            <w:tcW w:w="7366" w:type="dxa"/>
          </w:tcPr>
          <w:p w:rsidR="006E0BD9" w:rsidRDefault="006E0BD9" w:rsidP="006E0BD9">
            <w:pPr>
              <w:jc w:val="both"/>
              <w:rPr>
                <w:rFonts w:eastAsiaTheme="minorHAnsi"/>
                <w:i/>
                <w:sz w:val="16"/>
                <w:szCs w:val="16"/>
                <w:lang w:eastAsia="en-US"/>
              </w:rPr>
            </w:pPr>
            <w:r w:rsidRPr="006E0BD9">
              <w:rPr>
                <w:rFonts w:eastAsiaTheme="minorHAnsi"/>
                <w:i/>
                <w:sz w:val="16"/>
                <w:szCs w:val="16"/>
                <w:lang w:eastAsia="en-US"/>
              </w:rPr>
              <w:t xml:space="preserve">Предоставить последующее одобрение крупной сделки, заключенной между Обществом </w:t>
            </w:r>
            <w:r w:rsidR="007E205C">
              <w:rPr>
                <w:rFonts w:eastAsiaTheme="minorHAnsi"/>
                <w:i/>
                <w:sz w:val="16"/>
                <w:szCs w:val="16"/>
                <w:lang w:eastAsia="en-US"/>
              </w:rPr>
              <w:t>(Должник</w:t>
            </w:r>
            <w:r w:rsidR="00944FE0">
              <w:rPr>
                <w:rFonts w:eastAsiaTheme="minorHAnsi"/>
                <w:i/>
                <w:sz w:val="16"/>
                <w:szCs w:val="16"/>
                <w:lang w:eastAsia="en-US"/>
              </w:rPr>
              <w:t>/</w:t>
            </w:r>
            <w:r w:rsidR="007E205C">
              <w:rPr>
                <w:rFonts w:eastAsiaTheme="minorHAnsi"/>
                <w:i/>
                <w:sz w:val="16"/>
                <w:szCs w:val="16"/>
                <w:lang w:eastAsia="en-US"/>
              </w:rPr>
              <w:t xml:space="preserve"> Залогодатель) </w:t>
            </w:r>
            <w:r w:rsidRPr="006E0BD9">
              <w:rPr>
                <w:rFonts w:eastAsiaTheme="minorHAnsi"/>
                <w:i/>
                <w:sz w:val="16"/>
                <w:szCs w:val="16"/>
                <w:lang w:eastAsia="en-US"/>
              </w:rPr>
              <w:t>и ТКБ БАНК ПАО</w:t>
            </w:r>
            <w:r w:rsidR="007E205C">
              <w:rPr>
                <w:rFonts w:eastAsiaTheme="minorHAnsi"/>
                <w:i/>
                <w:sz w:val="16"/>
                <w:szCs w:val="16"/>
                <w:lang w:eastAsia="en-US"/>
              </w:rPr>
              <w:t xml:space="preserve"> (Залогодержатель)</w:t>
            </w:r>
            <w:r w:rsidRPr="006E0BD9">
              <w:rPr>
                <w:rFonts w:eastAsiaTheme="minorHAnsi"/>
                <w:i/>
                <w:sz w:val="16"/>
                <w:szCs w:val="16"/>
                <w:lang w:eastAsia="en-US"/>
              </w:rPr>
              <w:t xml:space="preserve"> - дополнительного соглашения № </w:t>
            </w:r>
            <w:r w:rsidR="007E205C">
              <w:rPr>
                <w:rFonts w:eastAsiaTheme="minorHAnsi"/>
                <w:i/>
                <w:sz w:val="16"/>
                <w:szCs w:val="16"/>
                <w:lang w:eastAsia="en-US"/>
              </w:rPr>
              <w:t>2</w:t>
            </w:r>
            <w:r w:rsidRPr="006E0BD9">
              <w:rPr>
                <w:rFonts w:eastAsiaTheme="minorHAnsi"/>
                <w:i/>
                <w:sz w:val="16"/>
                <w:szCs w:val="16"/>
                <w:lang w:eastAsia="en-US"/>
              </w:rPr>
              <w:t xml:space="preserve"> к </w:t>
            </w:r>
            <w:r w:rsidR="007E205C">
              <w:rPr>
                <w:rFonts w:eastAsiaTheme="minorHAnsi"/>
                <w:i/>
                <w:sz w:val="16"/>
                <w:szCs w:val="16"/>
                <w:lang w:eastAsia="en-US"/>
              </w:rPr>
              <w:t>Д</w:t>
            </w:r>
            <w:r w:rsidRPr="006E0BD9">
              <w:rPr>
                <w:rFonts w:eastAsiaTheme="minorHAnsi"/>
                <w:i/>
                <w:sz w:val="16"/>
                <w:szCs w:val="16"/>
                <w:lang w:eastAsia="en-US"/>
              </w:rPr>
              <w:t xml:space="preserve">оговору об ипотеке № </w:t>
            </w:r>
            <w:r w:rsidR="007E205C">
              <w:rPr>
                <w:rFonts w:eastAsiaTheme="minorHAnsi"/>
                <w:i/>
                <w:sz w:val="16"/>
                <w:szCs w:val="16"/>
                <w:lang w:eastAsia="en-US"/>
              </w:rPr>
              <w:t>240</w:t>
            </w:r>
            <w:r w:rsidRPr="006E0BD9">
              <w:rPr>
                <w:rFonts w:eastAsiaTheme="minorHAnsi"/>
                <w:i/>
                <w:sz w:val="16"/>
                <w:szCs w:val="16"/>
                <w:lang w:eastAsia="en-US"/>
              </w:rPr>
              <w:t>-201</w:t>
            </w:r>
            <w:r w:rsidR="00CC6B49">
              <w:rPr>
                <w:rFonts w:eastAsiaTheme="minorHAnsi"/>
                <w:i/>
                <w:sz w:val="16"/>
                <w:szCs w:val="16"/>
                <w:lang w:eastAsia="en-US"/>
              </w:rPr>
              <w:t>9ДЗ</w:t>
            </w:r>
            <w:r w:rsidR="007E205C">
              <w:rPr>
                <w:rFonts w:eastAsiaTheme="minorHAnsi"/>
                <w:i/>
                <w:sz w:val="16"/>
                <w:szCs w:val="16"/>
                <w:lang w:eastAsia="en-US"/>
              </w:rPr>
              <w:t>1</w:t>
            </w:r>
            <w:r w:rsidRPr="006E0BD9">
              <w:rPr>
                <w:rFonts w:eastAsiaTheme="minorHAnsi"/>
                <w:i/>
                <w:sz w:val="16"/>
                <w:szCs w:val="16"/>
                <w:lang w:eastAsia="en-US"/>
              </w:rPr>
              <w:t xml:space="preserve"> от </w:t>
            </w:r>
            <w:r w:rsidR="007E205C">
              <w:rPr>
                <w:rFonts w:eastAsiaTheme="minorHAnsi"/>
                <w:i/>
                <w:sz w:val="16"/>
                <w:szCs w:val="16"/>
                <w:lang w:eastAsia="en-US"/>
              </w:rPr>
              <w:t>06.12.2019,</w:t>
            </w:r>
            <w:r w:rsidRPr="006E0BD9">
              <w:rPr>
                <w:rFonts w:eastAsiaTheme="minorHAnsi"/>
                <w:i/>
                <w:sz w:val="16"/>
                <w:szCs w:val="16"/>
                <w:lang w:eastAsia="en-US"/>
              </w:rPr>
              <w:t xml:space="preserve"> заключенному между ТКБ БАНК ПАО и Обществом (далее – Договор ипотеки-</w:t>
            </w:r>
            <w:r w:rsidR="007E205C">
              <w:rPr>
                <w:rFonts w:eastAsiaTheme="minorHAnsi"/>
                <w:i/>
                <w:sz w:val="16"/>
                <w:szCs w:val="16"/>
                <w:lang w:eastAsia="en-US"/>
              </w:rPr>
              <w:t>2</w:t>
            </w:r>
            <w:r w:rsidRPr="006E0BD9">
              <w:rPr>
                <w:rFonts w:eastAsiaTheme="minorHAnsi"/>
                <w:i/>
                <w:sz w:val="16"/>
                <w:szCs w:val="16"/>
                <w:lang w:eastAsia="en-US"/>
              </w:rPr>
              <w:t xml:space="preserve">) </w:t>
            </w:r>
            <w:r w:rsidR="00D16B33" w:rsidRPr="00D16B33">
              <w:rPr>
                <w:rFonts w:eastAsiaTheme="minorHAnsi"/>
                <w:i/>
                <w:sz w:val="16"/>
                <w:szCs w:val="16"/>
                <w:lang w:eastAsia="en-US"/>
              </w:rPr>
              <w:t xml:space="preserve">которым </w:t>
            </w:r>
            <w:r w:rsidR="00D16B33" w:rsidRPr="00D16B33">
              <w:rPr>
                <w:i/>
                <w:sz w:val="16"/>
                <w:szCs w:val="16"/>
              </w:rPr>
              <w:t xml:space="preserve">обеспечиваются все денежные обязательства Должника перед Залогодержателем по Договору об открытии кредитной линии № 240-2019/Л от «06» декабря 2019 года, Дополнительному соглашению № 1 от «21» сентября 2020 года, Дополнительному соглашению № 2 от «11» марта 2022 года, Дополнительному соглашению № 3 </w:t>
            </w:r>
            <w:r w:rsidR="00D16B33" w:rsidRPr="00C74C83">
              <w:rPr>
                <w:i/>
                <w:sz w:val="16"/>
                <w:szCs w:val="16"/>
              </w:rPr>
              <w:t>от «29»</w:t>
            </w:r>
            <w:r w:rsidR="00D16B33" w:rsidRPr="00D16B33">
              <w:rPr>
                <w:i/>
                <w:sz w:val="16"/>
                <w:szCs w:val="16"/>
              </w:rPr>
              <w:t xml:space="preserve"> ноября 2022 года, к нему заключенным между Должником (далее также </w:t>
            </w:r>
            <w:r w:rsidR="00D16B33" w:rsidRPr="00D16B33">
              <w:rPr>
                <w:b/>
                <w:i/>
                <w:sz w:val="16"/>
                <w:szCs w:val="16"/>
              </w:rPr>
              <w:t xml:space="preserve">– «Заемщик») </w:t>
            </w:r>
            <w:r w:rsidR="00D16B33" w:rsidRPr="00D16B33">
              <w:rPr>
                <w:i/>
                <w:sz w:val="16"/>
                <w:szCs w:val="16"/>
              </w:rPr>
              <w:t>и Залогодержателем (далее также – «</w:t>
            </w:r>
            <w:r w:rsidR="00D16B33" w:rsidRPr="00D16B33">
              <w:rPr>
                <w:b/>
                <w:i/>
                <w:sz w:val="16"/>
                <w:szCs w:val="16"/>
              </w:rPr>
              <w:t>Банк»</w:t>
            </w:r>
            <w:r w:rsidR="00D16B33" w:rsidRPr="00D16B33">
              <w:rPr>
                <w:i/>
                <w:sz w:val="16"/>
                <w:szCs w:val="16"/>
              </w:rPr>
              <w:t>) в городе Москве   (по тексту именуется «</w:t>
            </w:r>
            <w:r w:rsidR="00D16B33" w:rsidRPr="00D16B33">
              <w:rPr>
                <w:b/>
                <w:i/>
                <w:sz w:val="16"/>
                <w:szCs w:val="16"/>
              </w:rPr>
              <w:t>Основной договор»</w:t>
            </w:r>
            <w:r w:rsidR="00D16B33" w:rsidRPr="00D16B33">
              <w:rPr>
                <w:i/>
                <w:sz w:val="16"/>
                <w:szCs w:val="16"/>
              </w:rPr>
              <w:t xml:space="preserve">), а также всем изменениям и дополнениям к Основному договору, которые будут приняты в период его действия, со </w:t>
            </w:r>
            <w:r w:rsidR="00D16B33" w:rsidRPr="00D16B33">
              <w:rPr>
                <w:rFonts w:eastAsiaTheme="minorHAnsi"/>
                <w:i/>
                <w:sz w:val="16"/>
                <w:szCs w:val="16"/>
                <w:lang w:eastAsia="en-US"/>
              </w:rPr>
              <w:t xml:space="preserve"> следующими</w:t>
            </w:r>
            <w:r w:rsidRPr="006E0BD9">
              <w:rPr>
                <w:rFonts w:eastAsiaTheme="minorHAnsi"/>
                <w:i/>
                <w:sz w:val="16"/>
                <w:szCs w:val="16"/>
                <w:lang w:eastAsia="en-US"/>
              </w:rPr>
              <w:t xml:space="preserve"> существенны</w:t>
            </w:r>
            <w:r w:rsidR="00D16B33" w:rsidRPr="00D16B33">
              <w:rPr>
                <w:rFonts w:eastAsiaTheme="minorHAnsi"/>
                <w:i/>
                <w:sz w:val="16"/>
                <w:szCs w:val="16"/>
                <w:lang w:eastAsia="en-US"/>
              </w:rPr>
              <w:t>ми</w:t>
            </w:r>
            <w:r w:rsidRPr="006E0BD9">
              <w:rPr>
                <w:rFonts w:eastAsiaTheme="minorHAnsi"/>
                <w:i/>
                <w:sz w:val="16"/>
                <w:szCs w:val="16"/>
                <w:lang w:eastAsia="en-US"/>
              </w:rPr>
              <w:t xml:space="preserve"> условия</w:t>
            </w:r>
            <w:r w:rsidR="00D16B33" w:rsidRPr="00D16B33">
              <w:rPr>
                <w:rFonts w:eastAsiaTheme="minorHAnsi"/>
                <w:i/>
                <w:sz w:val="16"/>
                <w:szCs w:val="16"/>
                <w:lang w:eastAsia="en-US"/>
              </w:rPr>
              <w:t>ми</w:t>
            </w:r>
            <w:r w:rsidRPr="006E0BD9">
              <w:rPr>
                <w:rFonts w:eastAsiaTheme="minorHAnsi"/>
                <w:i/>
                <w:sz w:val="16"/>
                <w:szCs w:val="16"/>
                <w:lang w:eastAsia="en-US"/>
              </w:rPr>
              <w:t>:</w:t>
            </w:r>
          </w:p>
          <w:p w:rsidR="00D16B33" w:rsidRPr="00D16B33" w:rsidRDefault="007E205C" w:rsidP="006E0BD9">
            <w:pPr>
              <w:jc w:val="both"/>
              <w:rPr>
                <w:rFonts w:eastAsiaTheme="minorHAnsi"/>
                <w:i/>
                <w:sz w:val="16"/>
                <w:szCs w:val="16"/>
                <w:lang w:eastAsia="en-US"/>
              </w:rPr>
            </w:pPr>
            <w:r w:rsidRPr="007E205C">
              <w:rPr>
                <w:rFonts w:eastAsiaTheme="minorHAnsi"/>
                <w:i/>
                <w:sz w:val="16"/>
                <w:szCs w:val="16"/>
                <w:lang w:eastAsia="en-US"/>
              </w:rPr>
              <w:t>- Внести изменения в раздел 2 «ОБЕСПЕЧИВАЕМОЕ ИПОТЕКОЙ ОБЯЗАТЕЛЬСТВО» Договора</w:t>
            </w:r>
            <w:r>
              <w:rPr>
                <w:rFonts w:eastAsiaTheme="minorHAnsi"/>
                <w:i/>
                <w:sz w:val="16"/>
                <w:szCs w:val="16"/>
                <w:lang w:eastAsia="en-US"/>
              </w:rPr>
              <w:t xml:space="preserve"> ипотеки-2</w:t>
            </w:r>
            <w:r w:rsidRPr="007E205C">
              <w:rPr>
                <w:rFonts w:eastAsiaTheme="minorHAnsi"/>
                <w:i/>
                <w:sz w:val="16"/>
                <w:szCs w:val="16"/>
                <w:lang w:eastAsia="en-US"/>
              </w:rPr>
              <w:t xml:space="preserve"> и изложить его в следующей редакции:</w:t>
            </w:r>
          </w:p>
          <w:p w:rsidR="00D16B33" w:rsidRPr="00D16B33" w:rsidRDefault="009B0D7C" w:rsidP="00D16B33">
            <w:pPr>
              <w:tabs>
                <w:tab w:val="left" w:pos="9214"/>
              </w:tabs>
              <w:ind w:firstLine="567"/>
              <w:jc w:val="both"/>
              <w:rPr>
                <w:b/>
                <w:i/>
                <w:sz w:val="16"/>
                <w:szCs w:val="16"/>
              </w:rPr>
            </w:pPr>
            <w:r>
              <w:rPr>
                <w:b/>
                <w:i/>
                <w:sz w:val="16"/>
                <w:szCs w:val="16"/>
              </w:rPr>
              <w:t>«</w:t>
            </w:r>
            <w:r w:rsidR="00D16B33" w:rsidRPr="00D16B33">
              <w:rPr>
                <w:b/>
                <w:i/>
                <w:sz w:val="16"/>
                <w:szCs w:val="16"/>
              </w:rPr>
              <w:t>2.2. Основной договор заключен на следующих условиях:</w:t>
            </w:r>
          </w:p>
          <w:p w:rsidR="00D16B33" w:rsidRPr="00D16B33" w:rsidRDefault="00D16B33" w:rsidP="009B0D7C">
            <w:pPr>
              <w:tabs>
                <w:tab w:val="left" w:pos="1134"/>
                <w:tab w:val="left" w:pos="9214"/>
              </w:tabs>
              <w:jc w:val="both"/>
              <w:rPr>
                <w:i/>
                <w:sz w:val="16"/>
                <w:szCs w:val="16"/>
              </w:rPr>
            </w:pPr>
            <w:r w:rsidRPr="00D16B33">
              <w:rPr>
                <w:i/>
                <w:sz w:val="16"/>
                <w:szCs w:val="16"/>
              </w:rPr>
              <w:t xml:space="preserve">           2.2.1.</w:t>
            </w:r>
            <w:r w:rsidRPr="00D16B33">
              <w:rPr>
                <w:b/>
                <w:i/>
                <w:sz w:val="16"/>
                <w:szCs w:val="16"/>
              </w:rPr>
              <w:t xml:space="preserve"> </w:t>
            </w:r>
            <w:r w:rsidRPr="00D16B33">
              <w:rPr>
                <w:i/>
                <w:sz w:val="16"/>
                <w:szCs w:val="16"/>
              </w:rPr>
              <w:t xml:space="preserve">Лимит кредитной линии: Банк предоставляет Заемщику в порядке и на условиях, предусмотренных Договором, Кредит в форме Кредитной линии с Лимитом выдачи в размере 28 630 000,00 (Двадцать восемь миллионов шестьсот тридцать тысяч) рублей 00 копеек. </w:t>
            </w:r>
          </w:p>
          <w:p w:rsidR="00D16B33" w:rsidRPr="00D16B33" w:rsidRDefault="00D16B33" w:rsidP="009B0D7C">
            <w:pPr>
              <w:tabs>
                <w:tab w:val="left" w:pos="1134"/>
                <w:tab w:val="left" w:pos="9214"/>
              </w:tabs>
              <w:ind w:firstLine="567"/>
              <w:jc w:val="both"/>
              <w:rPr>
                <w:i/>
                <w:sz w:val="16"/>
                <w:szCs w:val="16"/>
                <w:lang w:val="x-none"/>
              </w:rPr>
            </w:pPr>
            <w:r w:rsidRPr="00D16B33">
              <w:rPr>
                <w:i/>
                <w:sz w:val="16"/>
                <w:szCs w:val="16"/>
                <w:lang w:val="x-none"/>
              </w:rPr>
              <w:lastRenderedPageBreak/>
              <w:t xml:space="preserve">Заемщик осуществляет погашение Основного долга согласно следующему графику снижения предельного размера Основного долга, при этом предельный размер Основного долга на дату заключения </w:t>
            </w:r>
            <w:r w:rsidRPr="00D16B33">
              <w:rPr>
                <w:i/>
                <w:sz w:val="16"/>
                <w:szCs w:val="16"/>
              </w:rPr>
              <w:t>Основного договора</w:t>
            </w:r>
            <w:r w:rsidRPr="00D16B33">
              <w:rPr>
                <w:i/>
                <w:sz w:val="16"/>
                <w:szCs w:val="16"/>
                <w:lang w:val="x-none"/>
              </w:rPr>
              <w:t xml:space="preserve"> равен Лимиту выдаче, определенному в настоящем пункте.</w:t>
            </w:r>
          </w:p>
          <w:p w:rsidR="00D16B33" w:rsidRPr="00D16B33" w:rsidRDefault="00D16B33" w:rsidP="009B0D7C">
            <w:pPr>
              <w:tabs>
                <w:tab w:val="left" w:pos="1134"/>
                <w:tab w:val="left" w:pos="9214"/>
              </w:tabs>
              <w:ind w:firstLine="567"/>
              <w:jc w:val="both"/>
              <w:rPr>
                <w:i/>
                <w:sz w:val="16"/>
                <w:szCs w:val="16"/>
                <w:lang w:val="x-none"/>
              </w:rPr>
            </w:pPr>
            <w:r w:rsidRPr="00D16B33">
              <w:rPr>
                <w:i/>
                <w:sz w:val="16"/>
                <w:szCs w:val="16"/>
                <w:lang w:val="x-none"/>
              </w:rPr>
              <w:t>Предельный размер Основного долга снижается в каждый первый календарный день месяца, начиная с «01» января 2020 г. на 500 000,00 (Пятьсот тысяч</w:t>
            </w:r>
            <w:r w:rsidRPr="00D16B33">
              <w:rPr>
                <w:i/>
                <w:sz w:val="16"/>
                <w:szCs w:val="16"/>
              </w:rPr>
              <w:t>)</w:t>
            </w:r>
            <w:r w:rsidRPr="00D16B33">
              <w:rPr>
                <w:i/>
                <w:sz w:val="16"/>
                <w:szCs w:val="16"/>
                <w:lang w:val="x-none"/>
              </w:rPr>
              <w:t xml:space="preserve"> рублей 00 копеек. </w:t>
            </w:r>
          </w:p>
          <w:p w:rsidR="00D16B33" w:rsidRPr="00D16B33" w:rsidRDefault="00D16B33" w:rsidP="009B0D7C">
            <w:pPr>
              <w:tabs>
                <w:tab w:val="left" w:pos="1134"/>
                <w:tab w:val="left" w:pos="9214"/>
              </w:tabs>
              <w:ind w:firstLine="567"/>
              <w:jc w:val="both"/>
              <w:rPr>
                <w:i/>
                <w:sz w:val="16"/>
                <w:szCs w:val="16"/>
                <w:lang w:val="x-none"/>
              </w:rPr>
            </w:pPr>
            <w:r w:rsidRPr="00D16B33">
              <w:rPr>
                <w:i/>
                <w:sz w:val="16"/>
                <w:szCs w:val="16"/>
                <w:lang w:val="x-none"/>
              </w:rPr>
              <w:t>Основной долг (часть Основного долга) должен быть погашен до соответствующего предельного размера Основного долга в дату, предшествующую дате начала действия нового размера предельного размера Основного долга, при этом сумма Основного долга, превышающая предельный размер Основного долга, должна быть погашена полностью в дату, по которую действует последний период, установленный графиком снижения предельного размера Основного долга.</w:t>
            </w:r>
          </w:p>
          <w:p w:rsidR="00D16B33" w:rsidRPr="00D16B33" w:rsidRDefault="00D16B33" w:rsidP="009B0D7C">
            <w:pPr>
              <w:tabs>
                <w:tab w:val="left" w:pos="1134"/>
                <w:tab w:val="left" w:pos="9214"/>
              </w:tabs>
              <w:ind w:firstLine="567"/>
              <w:jc w:val="both"/>
              <w:rPr>
                <w:i/>
                <w:sz w:val="16"/>
                <w:szCs w:val="16"/>
                <w:lang w:val="x-none"/>
              </w:rPr>
            </w:pPr>
            <w:r w:rsidRPr="00D16B33">
              <w:rPr>
                <w:i/>
                <w:sz w:val="16"/>
                <w:szCs w:val="16"/>
                <w:lang w:val="x-none"/>
              </w:rPr>
              <w:t>Сумма превышения фактического размера Основного долга над предельным размером Основного долга, установленным графиком снижения предельного размера Основного долга на соответствующий период времени, является Просроченной задолженностью.</w:t>
            </w:r>
          </w:p>
          <w:p w:rsidR="00D16B33" w:rsidRPr="00D16B33" w:rsidRDefault="00D16B33" w:rsidP="009B0D7C">
            <w:pPr>
              <w:tabs>
                <w:tab w:val="left" w:pos="1134"/>
                <w:tab w:val="left" w:pos="9214"/>
              </w:tabs>
              <w:ind w:firstLine="567"/>
              <w:jc w:val="both"/>
              <w:rPr>
                <w:i/>
                <w:sz w:val="16"/>
                <w:szCs w:val="16"/>
                <w:lang w:val="x-none"/>
              </w:rPr>
            </w:pPr>
            <w:r w:rsidRPr="00D16B33">
              <w:rPr>
                <w:i/>
                <w:sz w:val="16"/>
                <w:szCs w:val="16"/>
                <w:lang w:val="x-none"/>
              </w:rPr>
              <w:t>Если дата погашения соответствующей суммы Основного долга приходится на нерабочий день, срок пользования соответствующей суммой Основного долга устанавливается по последний рабочий день месяца (включая этот день), предшествующий нерабочему дню месяца, на который приходится дата погашения соответствующей суммы Основного долга. При этом дата начала действия нового уменьшенного размера предельного размера Основного долга автоматически переносится на день, следующий за таким рабочим днем.</w:t>
            </w:r>
          </w:p>
          <w:p w:rsidR="00D16B33" w:rsidRPr="00D16B33" w:rsidRDefault="00D16B33" w:rsidP="009B0D7C">
            <w:pPr>
              <w:tabs>
                <w:tab w:val="left" w:pos="1134"/>
                <w:tab w:val="left" w:pos="9214"/>
              </w:tabs>
              <w:ind w:firstLine="567"/>
              <w:jc w:val="both"/>
              <w:rPr>
                <w:i/>
                <w:sz w:val="16"/>
                <w:szCs w:val="16"/>
              </w:rPr>
            </w:pPr>
            <w:r w:rsidRPr="00D16B33">
              <w:rPr>
                <w:i/>
                <w:sz w:val="16"/>
                <w:szCs w:val="16"/>
              </w:rPr>
              <w:t>Банк предоставляет Заемщику Кредит отдельными Траншами с условием использования Заемщиком полученных денежных средств:</w:t>
            </w:r>
          </w:p>
          <w:p w:rsidR="00D16B33" w:rsidRPr="00D16B33" w:rsidRDefault="00D16B33" w:rsidP="009B0D7C">
            <w:pPr>
              <w:tabs>
                <w:tab w:val="left" w:pos="0"/>
              </w:tabs>
              <w:ind w:firstLine="567"/>
              <w:jc w:val="both"/>
              <w:rPr>
                <w:b/>
                <w:i/>
                <w:sz w:val="16"/>
                <w:szCs w:val="16"/>
              </w:rPr>
            </w:pPr>
            <w:r w:rsidRPr="00D16B33">
              <w:rPr>
                <w:i/>
                <w:sz w:val="16"/>
                <w:szCs w:val="16"/>
              </w:rPr>
              <w:t>-</w:t>
            </w:r>
            <w:r w:rsidRPr="00D16B33">
              <w:rPr>
                <w:b/>
                <w:i/>
                <w:sz w:val="16"/>
                <w:szCs w:val="16"/>
              </w:rPr>
              <w:t xml:space="preserve"> в общей сумме 13 630 000,00 (Тринадцать миллионов шестьсот тридцать тысяч) рублей 00 копеек </w:t>
            </w:r>
            <w:r w:rsidRPr="00D16B33">
              <w:rPr>
                <w:i/>
                <w:sz w:val="16"/>
                <w:szCs w:val="16"/>
              </w:rPr>
              <w:t xml:space="preserve"> - </w:t>
            </w:r>
            <w:r w:rsidRPr="00D16B33">
              <w:rPr>
                <w:b/>
                <w:i/>
                <w:sz w:val="16"/>
                <w:szCs w:val="16"/>
              </w:rPr>
              <w:t>на погашение обязательств по ДОГОВОРУ О ПРЕДОСТАВЛЕНИИ КРЕДИТА № 95-2017/К от «12» мая 2017 года и по ДОГОВОРУ ОБ ОТКРЫТИИ КРЕДИТНОЙ ЛИНИИ И ПРЕДОСТАВЛЕНИИ КРЕДИТА № 354-2017/Л от «13» декабря 2017 года, заключенным между Заемщиком и Банком, права по которым переданы ООО «Специализированное финансовое общество» ТКБ МСП 1» (далее – Новый Кредитор) в соответствии с Рамочным договором купли-продажи прав (требований) от «13» декабря 2018 года и Соглашением об уступке прав (требований), заключенным «19» декабря 2018 года между Банком и Новым Кредитором;</w:t>
            </w:r>
          </w:p>
          <w:p w:rsidR="00D16B33" w:rsidRPr="00D16B33" w:rsidRDefault="00D16B33" w:rsidP="009B0D7C">
            <w:pPr>
              <w:tabs>
                <w:tab w:val="left" w:pos="1134"/>
                <w:tab w:val="left" w:pos="9214"/>
              </w:tabs>
              <w:ind w:firstLine="567"/>
              <w:jc w:val="both"/>
              <w:rPr>
                <w:i/>
                <w:sz w:val="16"/>
                <w:szCs w:val="16"/>
              </w:rPr>
            </w:pPr>
            <w:r w:rsidRPr="00D16B33">
              <w:rPr>
                <w:i/>
                <w:sz w:val="16"/>
                <w:szCs w:val="16"/>
              </w:rPr>
              <w:t>- в сумме 15 000 000,00 (Пятнадцать миллионов) рублей 00 копеек на оплату ремонтных работ.</w:t>
            </w:r>
          </w:p>
          <w:p w:rsidR="00D16B33" w:rsidRPr="00D16B33" w:rsidRDefault="00D16B33" w:rsidP="009B0D7C">
            <w:pPr>
              <w:tabs>
                <w:tab w:val="left" w:pos="1134"/>
                <w:tab w:val="left" w:pos="9214"/>
              </w:tabs>
              <w:ind w:firstLine="567"/>
              <w:jc w:val="both"/>
              <w:rPr>
                <w:i/>
                <w:sz w:val="16"/>
                <w:szCs w:val="16"/>
              </w:rPr>
            </w:pPr>
            <w:r w:rsidRPr="00D16B33">
              <w:rPr>
                <w:i/>
                <w:sz w:val="16"/>
                <w:szCs w:val="16"/>
              </w:rPr>
              <w:t>В период действия Основного договора по согласованию с Банком Заемщик вправе отказаться полностью или частично от пользования свободным лимитом Кредитной линии путем направления Банку соответствующего Заявления о списании свободного лимита, при этом заключение Сторонами дополнительного соглашения не требуется. Заемщик направляет такое Заявление по почте, курьерской почтой либо с использованием электронных средств связи (по системе «Интернет-Банк»). Под свободным лимитом в целях настоящего пункта понимается разница между лимитом, установленным Основным договором, и Основным долгом, рассчитанная на дату направления Заемщиком Заявления о списании свободного лимита.</w:t>
            </w:r>
          </w:p>
          <w:p w:rsidR="00D16B33" w:rsidRPr="00D16B33" w:rsidRDefault="00D16B33" w:rsidP="009B0D7C">
            <w:pPr>
              <w:tabs>
                <w:tab w:val="left" w:pos="0"/>
                <w:tab w:val="left" w:pos="9214"/>
              </w:tabs>
              <w:ind w:firstLine="567"/>
              <w:jc w:val="both"/>
              <w:rPr>
                <w:b/>
                <w:i/>
                <w:sz w:val="16"/>
                <w:szCs w:val="16"/>
              </w:rPr>
            </w:pPr>
            <w:r w:rsidRPr="00D16B33">
              <w:rPr>
                <w:i/>
                <w:sz w:val="16"/>
                <w:szCs w:val="16"/>
              </w:rPr>
              <w:t>2.2.2.</w:t>
            </w:r>
            <w:r w:rsidRPr="00D16B33">
              <w:rPr>
                <w:b/>
                <w:i/>
                <w:sz w:val="16"/>
                <w:szCs w:val="16"/>
              </w:rPr>
              <w:t xml:space="preserve"> Срок действия Кредитной линии</w:t>
            </w:r>
            <w:r w:rsidRPr="00D16B33">
              <w:rPr>
                <w:i/>
                <w:sz w:val="16"/>
                <w:szCs w:val="16"/>
              </w:rPr>
              <w:t xml:space="preserve"> устанавливается следующим образом: </w:t>
            </w:r>
            <w:r w:rsidRPr="00D16B33">
              <w:rPr>
                <w:b/>
                <w:i/>
                <w:sz w:val="16"/>
                <w:szCs w:val="16"/>
              </w:rPr>
              <w:t>с момента открытия Лимита выдачи в соответствии с п. 2.1 Основного договора по «30» сентября 2024 года включительно.</w:t>
            </w:r>
          </w:p>
          <w:p w:rsidR="00D16B33" w:rsidRPr="00D16B33" w:rsidRDefault="00D16B33" w:rsidP="009B0D7C">
            <w:pPr>
              <w:tabs>
                <w:tab w:val="left" w:pos="0"/>
                <w:tab w:val="left" w:pos="9214"/>
              </w:tabs>
              <w:ind w:firstLine="567"/>
              <w:jc w:val="both"/>
              <w:rPr>
                <w:b/>
                <w:i/>
                <w:sz w:val="16"/>
                <w:szCs w:val="16"/>
              </w:rPr>
            </w:pPr>
            <w:r w:rsidRPr="00D16B33">
              <w:rPr>
                <w:i/>
                <w:sz w:val="16"/>
                <w:szCs w:val="16"/>
              </w:rPr>
              <w:t>2.2.3.</w:t>
            </w:r>
            <w:r w:rsidRPr="00D16B33">
              <w:rPr>
                <w:b/>
                <w:i/>
                <w:sz w:val="16"/>
                <w:szCs w:val="16"/>
              </w:rPr>
              <w:t xml:space="preserve"> Срок траншей:</w:t>
            </w:r>
          </w:p>
          <w:p w:rsidR="00D16B33" w:rsidRPr="00D16B33" w:rsidRDefault="00D16B33" w:rsidP="009B0D7C">
            <w:pPr>
              <w:tabs>
                <w:tab w:val="left" w:pos="0"/>
              </w:tabs>
              <w:ind w:firstLine="567"/>
              <w:jc w:val="both"/>
              <w:rPr>
                <w:i/>
                <w:sz w:val="16"/>
                <w:szCs w:val="16"/>
              </w:rPr>
            </w:pPr>
            <w:r w:rsidRPr="00D16B33">
              <w:rPr>
                <w:b/>
                <w:i/>
                <w:sz w:val="16"/>
                <w:szCs w:val="16"/>
              </w:rPr>
              <w:t>Каждый из Траншей предоставляется</w:t>
            </w:r>
            <w:r w:rsidRPr="00D16B33">
              <w:rPr>
                <w:i/>
                <w:sz w:val="16"/>
                <w:szCs w:val="16"/>
              </w:rPr>
              <w:t xml:space="preserve"> </w:t>
            </w:r>
            <w:r w:rsidRPr="00D16B33">
              <w:rPr>
                <w:b/>
                <w:i/>
                <w:sz w:val="16"/>
                <w:szCs w:val="16"/>
              </w:rPr>
              <w:t>на срок не более</w:t>
            </w:r>
            <w:r w:rsidRPr="00D16B33">
              <w:rPr>
                <w:i/>
                <w:sz w:val="16"/>
                <w:szCs w:val="16"/>
              </w:rPr>
              <w:t xml:space="preserve"> Срока действия Кредитной линии (далее – «Срок Транша») и подлежит погашению в последний день истечения Срока Транша. При этом Срок Транша не может превышать Срок действия Кредитной линии. В случае если дата окончания Срока Транша наступает после даты окончания Срока действия Кредитной линии, такой Транш должен быть погашен не позднее даты окончания Срока действия Кредитной линии. Если последний день Срока Транша или окончания Срока действия Кредитной линии выпадает на нерабочий день, последним днем Срока Транша или Срока действия Кредитной линии считается следующий рабочий день.</w:t>
            </w:r>
          </w:p>
          <w:p w:rsidR="00D16B33" w:rsidRPr="00D16B33" w:rsidRDefault="00D16B33" w:rsidP="009B0D7C">
            <w:pPr>
              <w:tabs>
                <w:tab w:val="left" w:pos="1134"/>
                <w:tab w:val="left" w:pos="9214"/>
              </w:tabs>
              <w:ind w:firstLine="567"/>
              <w:jc w:val="both"/>
              <w:rPr>
                <w:b/>
                <w:i/>
                <w:sz w:val="16"/>
                <w:szCs w:val="16"/>
              </w:rPr>
            </w:pPr>
            <w:r w:rsidRPr="00D16B33">
              <w:rPr>
                <w:i/>
                <w:sz w:val="16"/>
                <w:szCs w:val="16"/>
              </w:rPr>
              <w:t>2.2.4.</w:t>
            </w:r>
            <w:r w:rsidRPr="00D16B33">
              <w:rPr>
                <w:b/>
                <w:i/>
                <w:sz w:val="16"/>
                <w:szCs w:val="16"/>
              </w:rPr>
              <w:t xml:space="preserve"> Размер процентной ставки за пользование кредитными денежными средствами (траншами):</w:t>
            </w:r>
          </w:p>
          <w:p w:rsidR="00D16B33" w:rsidRPr="00D16B33" w:rsidRDefault="00D16B33" w:rsidP="009B0D7C">
            <w:pPr>
              <w:tabs>
                <w:tab w:val="left" w:pos="1134"/>
                <w:tab w:val="left" w:pos="9214"/>
              </w:tabs>
              <w:ind w:firstLine="567"/>
              <w:jc w:val="both"/>
              <w:rPr>
                <w:i/>
                <w:sz w:val="16"/>
                <w:szCs w:val="16"/>
              </w:rPr>
            </w:pPr>
            <w:r w:rsidRPr="00D16B33">
              <w:rPr>
                <w:i/>
                <w:sz w:val="16"/>
                <w:szCs w:val="16"/>
              </w:rPr>
              <w:t>За пользование кредитными средствами Заемщик платит Банку:</w:t>
            </w:r>
          </w:p>
          <w:p w:rsidR="00D16B33" w:rsidRPr="00D16B33" w:rsidRDefault="00D16B33" w:rsidP="009B0D7C">
            <w:pPr>
              <w:tabs>
                <w:tab w:val="left" w:pos="1134"/>
                <w:tab w:val="left" w:pos="9214"/>
              </w:tabs>
              <w:ind w:firstLine="567"/>
              <w:jc w:val="both"/>
              <w:rPr>
                <w:b/>
                <w:bCs/>
                <w:i/>
                <w:sz w:val="16"/>
                <w:szCs w:val="16"/>
              </w:rPr>
            </w:pPr>
            <w:r w:rsidRPr="00D16B33">
              <w:rPr>
                <w:i/>
                <w:sz w:val="16"/>
                <w:szCs w:val="16"/>
              </w:rPr>
              <w:t xml:space="preserve">- в период с даты подписания Основного договора до даты заключения Дополнительного соглашения № 1 от «21» сентября 2020 года к Основному договору – проценты в размере </w:t>
            </w:r>
            <w:r w:rsidRPr="00D16B33">
              <w:rPr>
                <w:b/>
                <w:bCs/>
                <w:i/>
                <w:sz w:val="16"/>
                <w:szCs w:val="16"/>
              </w:rPr>
              <w:t>12 % (Двенадцать процентов) годовых;</w:t>
            </w:r>
          </w:p>
          <w:p w:rsidR="00D16B33" w:rsidRPr="00D16B33" w:rsidRDefault="00D16B33" w:rsidP="009B0D7C">
            <w:pPr>
              <w:tabs>
                <w:tab w:val="left" w:pos="1134"/>
                <w:tab w:val="left" w:pos="9214"/>
              </w:tabs>
              <w:ind w:firstLine="567"/>
              <w:jc w:val="both"/>
              <w:rPr>
                <w:i/>
                <w:sz w:val="16"/>
                <w:szCs w:val="16"/>
              </w:rPr>
            </w:pPr>
            <w:r w:rsidRPr="00D16B33">
              <w:rPr>
                <w:i/>
                <w:sz w:val="16"/>
                <w:szCs w:val="16"/>
              </w:rPr>
              <w:t xml:space="preserve">- начиная с даты заключения Дополнительного соглашения № 1 от «21» сентября 2020 года к Основному договору по «13» марта 2022 года – проценты в размере </w:t>
            </w:r>
            <w:r w:rsidRPr="00D16B33">
              <w:rPr>
                <w:b/>
                <w:bCs/>
                <w:i/>
                <w:sz w:val="16"/>
                <w:szCs w:val="16"/>
              </w:rPr>
              <w:t>11,3% (Одиннадцать целых три десятых процента) годовых</w:t>
            </w:r>
            <w:r w:rsidRPr="00D16B33">
              <w:rPr>
                <w:i/>
                <w:sz w:val="16"/>
                <w:szCs w:val="16"/>
              </w:rPr>
              <w:t>;</w:t>
            </w:r>
          </w:p>
          <w:p w:rsidR="00D16B33" w:rsidRPr="00D16B33" w:rsidRDefault="00D16B33" w:rsidP="009B0D7C">
            <w:pPr>
              <w:tabs>
                <w:tab w:val="left" w:pos="1134"/>
                <w:tab w:val="left" w:pos="9214"/>
              </w:tabs>
              <w:ind w:firstLine="567"/>
              <w:jc w:val="both"/>
              <w:rPr>
                <w:i/>
                <w:sz w:val="16"/>
                <w:szCs w:val="16"/>
              </w:rPr>
            </w:pPr>
            <w:r w:rsidRPr="00D16B33">
              <w:rPr>
                <w:i/>
                <w:sz w:val="16"/>
                <w:szCs w:val="16"/>
              </w:rPr>
              <w:t xml:space="preserve">- начиная </w:t>
            </w:r>
            <w:r w:rsidRPr="00D16B33">
              <w:rPr>
                <w:b/>
                <w:bCs/>
                <w:i/>
                <w:sz w:val="16"/>
                <w:szCs w:val="16"/>
              </w:rPr>
              <w:t xml:space="preserve">с «14» марта 2022 года </w:t>
            </w:r>
            <w:r w:rsidRPr="00D16B33">
              <w:rPr>
                <w:i/>
                <w:sz w:val="16"/>
                <w:szCs w:val="16"/>
              </w:rPr>
              <w:t xml:space="preserve">– проценты </w:t>
            </w:r>
            <w:r w:rsidRPr="00D16B33">
              <w:rPr>
                <w:b/>
                <w:bCs/>
                <w:i/>
                <w:sz w:val="16"/>
                <w:szCs w:val="16"/>
              </w:rPr>
              <w:t xml:space="preserve">в размере Ключевой ставки Банка России плюс 5% (Пять процентов) </w:t>
            </w:r>
            <w:r w:rsidRPr="00D16B33">
              <w:rPr>
                <w:i/>
                <w:sz w:val="16"/>
                <w:szCs w:val="16"/>
              </w:rPr>
              <w:t>годовых. Ключевая ставка Банка России определяется согласно публикации на сайте https://www.cbr.ru/ и применяется в расчет</w:t>
            </w:r>
            <w:r w:rsidRPr="00D16B33">
              <w:rPr>
                <w:b/>
                <w:bCs/>
                <w:i/>
                <w:sz w:val="16"/>
                <w:szCs w:val="16"/>
              </w:rPr>
              <w:t xml:space="preserve"> </w:t>
            </w:r>
            <w:r w:rsidRPr="00D16B33">
              <w:rPr>
                <w:i/>
                <w:sz w:val="16"/>
                <w:szCs w:val="16"/>
              </w:rPr>
              <w:t>по всем действующим Траншам в рамках Основного договора с даты, с которой установлена ставка Информационным сообщением Банка</w:t>
            </w:r>
            <w:r w:rsidRPr="00D16B33">
              <w:rPr>
                <w:b/>
                <w:bCs/>
                <w:i/>
                <w:sz w:val="16"/>
                <w:szCs w:val="16"/>
              </w:rPr>
              <w:t xml:space="preserve"> </w:t>
            </w:r>
            <w:r w:rsidRPr="00D16B33">
              <w:rPr>
                <w:i/>
                <w:sz w:val="16"/>
                <w:szCs w:val="16"/>
              </w:rPr>
              <w:t>России.</w:t>
            </w:r>
          </w:p>
          <w:p w:rsidR="00D16B33" w:rsidRPr="00D16B33" w:rsidRDefault="00D16B33" w:rsidP="009B0D7C">
            <w:pPr>
              <w:autoSpaceDE w:val="0"/>
              <w:autoSpaceDN w:val="0"/>
              <w:adjustRightInd w:val="0"/>
              <w:ind w:firstLine="709"/>
              <w:jc w:val="both"/>
              <w:rPr>
                <w:i/>
                <w:sz w:val="16"/>
                <w:szCs w:val="16"/>
              </w:rPr>
            </w:pPr>
            <w:r w:rsidRPr="00D16B33">
              <w:rPr>
                <w:i/>
                <w:sz w:val="16"/>
                <w:szCs w:val="16"/>
              </w:rPr>
              <w:t>Указанная процентная ставка может изменяться в течение срока действия Основного договора в следующих случаях (в следующем порядке):</w:t>
            </w:r>
          </w:p>
          <w:p w:rsidR="00D16B33" w:rsidRPr="00D16B33" w:rsidRDefault="00D16B33" w:rsidP="009B0D7C">
            <w:pPr>
              <w:autoSpaceDE w:val="0"/>
              <w:autoSpaceDN w:val="0"/>
              <w:adjustRightInd w:val="0"/>
              <w:ind w:firstLine="709"/>
              <w:jc w:val="both"/>
              <w:rPr>
                <w:i/>
                <w:sz w:val="16"/>
                <w:szCs w:val="16"/>
              </w:rPr>
            </w:pPr>
            <w:r w:rsidRPr="00D16B33">
              <w:rPr>
                <w:i/>
                <w:sz w:val="16"/>
                <w:szCs w:val="16"/>
              </w:rPr>
              <w:t>а) по соглашению Сторон, оформленному в виде дополнительного соглашения к Основному договору;</w:t>
            </w:r>
          </w:p>
          <w:p w:rsidR="00D16B33" w:rsidRPr="00D16B33" w:rsidRDefault="00D16B33" w:rsidP="009B0D7C">
            <w:pPr>
              <w:autoSpaceDE w:val="0"/>
              <w:autoSpaceDN w:val="0"/>
              <w:adjustRightInd w:val="0"/>
              <w:ind w:firstLine="709"/>
              <w:jc w:val="both"/>
              <w:rPr>
                <w:i/>
                <w:sz w:val="16"/>
                <w:szCs w:val="16"/>
              </w:rPr>
            </w:pPr>
            <w:r w:rsidRPr="00D16B33">
              <w:rPr>
                <w:i/>
                <w:sz w:val="16"/>
                <w:szCs w:val="16"/>
              </w:rPr>
              <w:t xml:space="preserve">б) в одностороннем внесудебном порядке в случае изменения Центральным банком Российской Федерации размера </w:t>
            </w:r>
            <w:r w:rsidRPr="00D16B33">
              <w:rPr>
                <w:b/>
                <w:bCs/>
                <w:i/>
                <w:sz w:val="16"/>
                <w:szCs w:val="16"/>
              </w:rPr>
              <w:t xml:space="preserve">Ключевой ставки </w:t>
            </w:r>
            <w:r w:rsidRPr="00D16B33">
              <w:rPr>
                <w:i/>
                <w:sz w:val="16"/>
                <w:szCs w:val="16"/>
              </w:rPr>
              <w:t>Банк вправе изменить (увеличить или снизить) размер процентной ставки за пользование кредитными средствами на любое количество процентных пунктов, но не более размера ключевой ставки Банка России плюс 7 % (Семь процентов) годовых;</w:t>
            </w:r>
          </w:p>
          <w:p w:rsidR="00D16B33" w:rsidRPr="00D16B33" w:rsidRDefault="00D16B33" w:rsidP="009B0D7C">
            <w:pPr>
              <w:autoSpaceDE w:val="0"/>
              <w:autoSpaceDN w:val="0"/>
              <w:adjustRightInd w:val="0"/>
              <w:ind w:firstLine="709"/>
              <w:jc w:val="both"/>
              <w:rPr>
                <w:i/>
                <w:sz w:val="16"/>
                <w:szCs w:val="16"/>
              </w:rPr>
            </w:pPr>
            <w:r w:rsidRPr="00D16B33">
              <w:rPr>
                <w:i/>
                <w:sz w:val="16"/>
                <w:szCs w:val="16"/>
              </w:rPr>
              <w:t xml:space="preserve">в) в одностороннем внесудебном порядке в случае если в течение срока действия Основного договора произойдет изменение ставки ЛИБОР и/или ставки ЕВРИБОР и/или ставки </w:t>
            </w:r>
            <w:proofErr w:type="spellStart"/>
            <w:r w:rsidRPr="00D16B33">
              <w:rPr>
                <w:i/>
                <w:sz w:val="16"/>
                <w:szCs w:val="16"/>
              </w:rPr>
              <w:t>MosPrime</w:t>
            </w:r>
            <w:proofErr w:type="spellEnd"/>
            <w:r w:rsidRPr="00D16B33">
              <w:rPr>
                <w:i/>
                <w:sz w:val="16"/>
                <w:szCs w:val="16"/>
              </w:rPr>
              <w:t xml:space="preserve"> и/или изменение уровня ставок на рынке кредитных ресурсов и/или изменение в законодательстве Российской Федерации, затрагивающее политику формирования процентных ставок и налогообложения и/или резкое изменение курсов валют, влекущее увеличение или уменьшение стоимости кредитных ресурсов, Банк вправе изменить (увеличить или снизить) размер процентной ставки за пользование кредитными средствами прямо пропорционально изменению указанных ставок;</w:t>
            </w:r>
          </w:p>
          <w:p w:rsidR="00D16B33" w:rsidRPr="00D16B33" w:rsidRDefault="00D16B33" w:rsidP="009B0D7C">
            <w:pPr>
              <w:autoSpaceDE w:val="0"/>
              <w:autoSpaceDN w:val="0"/>
              <w:adjustRightInd w:val="0"/>
              <w:ind w:firstLine="709"/>
              <w:jc w:val="both"/>
              <w:rPr>
                <w:i/>
                <w:sz w:val="16"/>
                <w:szCs w:val="16"/>
              </w:rPr>
            </w:pPr>
            <w:r w:rsidRPr="00D16B33">
              <w:rPr>
                <w:i/>
                <w:sz w:val="16"/>
                <w:szCs w:val="16"/>
              </w:rPr>
              <w:t>Новая процентная ставка, изменённая в соответствии с п.2.3.1 Основного договора, начинает применяться по истечении 30 (Тридцати) календарных дней с даты направления Банком уведомления об изменении процентной ставки в одностороннем внесудебном порядке, если иной срок применения новой процентной ставки не указан в Основном договоре или уведомлении Банка, и применяется ко всей текущей задолженности Заемщика, имеющейся на момент вступления новой процентной ставки в силу, если иной порядок не указан в уведомлении Банка.</w:t>
            </w:r>
          </w:p>
          <w:p w:rsidR="00D16B33" w:rsidRPr="00D16B33" w:rsidRDefault="00D16B33" w:rsidP="009B0D7C">
            <w:pPr>
              <w:autoSpaceDE w:val="0"/>
              <w:autoSpaceDN w:val="0"/>
              <w:adjustRightInd w:val="0"/>
              <w:ind w:firstLine="709"/>
              <w:jc w:val="both"/>
              <w:rPr>
                <w:i/>
                <w:sz w:val="16"/>
                <w:szCs w:val="16"/>
              </w:rPr>
            </w:pPr>
            <w:r w:rsidRPr="00D16B33">
              <w:rPr>
                <w:i/>
                <w:sz w:val="16"/>
                <w:szCs w:val="16"/>
              </w:rPr>
              <w:t xml:space="preserve">Согласие Заемщика на изменение Банком процентной ставки в одностороннем внесудебном порядке считается полученным Банком в момент подписания Основного договора. Расчет подлежащих уплате процентов за пользование Кредитом по новой процентной ставке производится Банком со дня </w:t>
            </w:r>
            <w:r w:rsidRPr="00D16B33">
              <w:rPr>
                <w:i/>
                <w:sz w:val="16"/>
                <w:szCs w:val="16"/>
              </w:rPr>
              <w:lastRenderedPageBreak/>
              <w:t>начала применения новой процентной ставки, на что Заемщик, подписывая Основной договор, дает свое согласие.</w:t>
            </w:r>
          </w:p>
          <w:p w:rsidR="00D16B33" w:rsidRPr="00D16B33" w:rsidRDefault="00D16B33" w:rsidP="009B0D7C">
            <w:pPr>
              <w:autoSpaceDE w:val="0"/>
              <w:autoSpaceDN w:val="0"/>
              <w:adjustRightInd w:val="0"/>
              <w:ind w:firstLine="709"/>
              <w:jc w:val="both"/>
              <w:rPr>
                <w:i/>
                <w:sz w:val="16"/>
                <w:szCs w:val="16"/>
              </w:rPr>
            </w:pPr>
            <w:r w:rsidRPr="00D16B33">
              <w:rPr>
                <w:i/>
                <w:sz w:val="16"/>
                <w:szCs w:val="16"/>
              </w:rPr>
              <w:t>Заемщик вправе отказаться от новой процентной ставки путем досрочного возврата Банку всей суммы задолженности по Основному договору, в том числе возврата Кредита (всех траншей), уплаты процентов за пользование Кредитом, уплаты иных платежей, предусмотренных условиями Основного договора, если такой возврат произведен до момента вступления в силу новой процентной ставки.</w:t>
            </w:r>
          </w:p>
          <w:p w:rsidR="00D16B33" w:rsidRPr="00D16B33" w:rsidRDefault="00D16B33" w:rsidP="009B0D7C">
            <w:pPr>
              <w:autoSpaceDE w:val="0"/>
              <w:autoSpaceDN w:val="0"/>
              <w:adjustRightInd w:val="0"/>
              <w:ind w:firstLine="709"/>
              <w:jc w:val="both"/>
              <w:rPr>
                <w:i/>
                <w:sz w:val="16"/>
                <w:szCs w:val="16"/>
              </w:rPr>
            </w:pPr>
            <w:r w:rsidRPr="00D16B33">
              <w:rPr>
                <w:i/>
                <w:sz w:val="16"/>
                <w:szCs w:val="16"/>
              </w:rPr>
              <w:t>Отказ Заемщика от изменения Банком процентной ставки в одностороннем внесудебном порядке считается полученным Банком в момент полного возврата Кредита (всех траншей), уплаты процентов за пользование Кредитом, уплаты иных платежей, предусмотренных условиями Основного договора. При этом Срок действия кредитной линии по Основному договору считается истекшим в дату полного возврата Заемщиком задолженности по Основному договору и Основной договор считается прекращенным.</w:t>
            </w:r>
          </w:p>
          <w:p w:rsidR="00D16B33" w:rsidRPr="00D16B33" w:rsidRDefault="00D16B33" w:rsidP="009B0D7C">
            <w:pPr>
              <w:tabs>
                <w:tab w:val="left" w:pos="0"/>
              </w:tabs>
              <w:ind w:firstLine="567"/>
              <w:jc w:val="both"/>
              <w:rPr>
                <w:i/>
                <w:sz w:val="16"/>
                <w:szCs w:val="16"/>
              </w:rPr>
            </w:pPr>
            <w:r w:rsidRPr="00D16B33">
              <w:rPr>
                <w:i/>
                <w:sz w:val="16"/>
                <w:szCs w:val="16"/>
              </w:rPr>
              <w:t xml:space="preserve">2.2.5. </w:t>
            </w:r>
            <w:r w:rsidRPr="00D16B33">
              <w:rPr>
                <w:b/>
                <w:i/>
                <w:sz w:val="16"/>
                <w:szCs w:val="16"/>
              </w:rPr>
              <w:t>Сроки начисления и уплаты процентов за пользование Кредитом:</w:t>
            </w:r>
            <w:r w:rsidRPr="00D16B33">
              <w:rPr>
                <w:i/>
                <w:sz w:val="16"/>
                <w:szCs w:val="16"/>
              </w:rPr>
              <w:t xml:space="preserve"> Начисление </w:t>
            </w:r>
            <w:r w:rsidRPr="00D16B33">
              <w:rPr>
                <w:b/>
                <w:i/>
                <w:sz w:val="16"/>
                <w:szCs w:val="16"/>
              </w:rPr>
              <w:t>процентов за пользование кредитными средствами</w:t>
            </w:r>
            <w:r w:rsidRPr="00D16B33">
              <w:rPr>
                <w:i/>
                <w:sz w:val="16"/>
                <w:szCs w:val="16"/>
              </w:rPr>
              <w:t xml:space="preserve"> осуществляется на остаток задолженности по Основному долгу, учитываемой на Ссудном счете, на начало операционного дня. Расчет суммы процентов производится путем умножения фактической суммы задолженности по Основному долгу на годовую процентную ставку и фактическое количество дней пользования кредитными средствами и деления на действительное число календарных дней в году (365/366 дней соответственно). </w:t>
            </w:r>
          </w:p>
          <w:p w:rsidR="00D16B33" w:rsidRPr="00D16B33" w:rsidRDefault="00D16B33" w:rsidP="009B0D7C">
            <w:pPr>
              <w:tabs>
                <w:tab w:val="left" w:pos="0"/>
                <w:tab w:val="left" w:pos="1134"/>
                <w:tab w:val="left" w:pos="9214"/>
              </w:tabs>
              <w:ind w:firstLine="567"/>
              <w:jc w:val="both"/>
              <w:rPr>
                <w:i/>
                <w:color w:val="000000"/>
                <w:sz w:val="16"/>
                <w:szCs w:val="16"/>
              </w:rPr>
            </w:pPr>
            <w:r w:rsidRPr="00D16B33">
              <w:rPr>
                <w:i/>
                <w:color w:val="000000"/>
                <w:sz w:val="16"/>
                <w:szCs w:val="16"/>
              </w:rPr>
              <w:t>Начисление процентов за пользование Кредитом (Траншами), а также иных платежей (за исключением неустоек), предусмотренных Основным договором, начинается со дня, следующего за днем предоставления Кредита и прекращается при наступлении одного из следующих условий (в зависимости от того какое из них наступит раньше):</w:t>
            </w:r>
          </w:p>
          <w:p w:rsidR="00D16B33" w:rsidRPr="00D16B33" w:rsidRDefault="00D16B33" w:rsidP="009B0D7C">
            <w:pPr>
              <w:tabs>
                <w:tab w:val="left" w:pos="0"/>
                <w:tab w:val="left" w:pos="1134"/>
                <w:tab w:val="left" w:pos="9214"/>
              </w:tabs>
              <w:ind w:firstLine="567"/>
              <w:jc w:val="both"/>
              <w:rPr>
                <w:i/>
                <w:color w:val="000000"/>
                <w:sz w:val="16"/>
                <w:szCs w:val="16"/>
              </w:rPr>
            </w:pPr>
            <w:r w:rsidRPr="00D16B33">
              <w:rPr>
                <w:i/>
                <w:color w:val="000000"/>
                <w:sz w:val="16"/>
                <w:szCs w:val="16"/>
              </w:rPr>
              <w:t>- по истечении Срока действия Кредитной линии, установленного п.2.2 Основного договора;</w:t>
            </w:r>
          </w:p>
          <w:p w:rsidR="00D16B33" w:rsidRPr="00D16B33" w:rsidRDefault="00D16B33" w:rsidP="009B0D7C">
            <w:pPr>
              <w:tabs>
                <w:tab w:val="left" w:pos="0"/>
                <w:tab w:val="left" w:pos="9214"/>
              </w:tabs>
              <w:ind w:firstLine="567"/>
              <w:jc w:val="both"/>
              <w:rPr>
                <w:i/>
                <w:sz w:val="16"/>
                <w:szCs w:val="16"/>
              </w:rPr>
            </w:pPr>
            <w:r w:rsidRPr="00D16B33">
              <w:rPr>
                <w:b/>
                <w:i/>
                <w:sz w:val="16"/>
                <w:szCs w:val="16"/>
              </w:rPr>
              <w:t>-</w:t>
            </w:r>
            <w:r w:rsidRPr="00D16B33">
              <w:rPr>
                <w:i/>
                <w:sz w:val="16"/>
                <w:szCs w:val="16"/>
              </w:rPr>
              <w:t xml:space="preserve"> по истечении 180 (Ста восьмидесяти) календарных дней с даты досрочного истребования Кредита, указываемой в требовании Банка о досрочном возврате Кредита (всех или части Траншей).</w:t>
            </w:r>
          </w:p>
          <w:p w:rsidR="00D16B33" w:rsidRPr="00D16B33" w:rsidRDefault="00D16B33" w:rsidP="009B0D7C">
            <w:pPr>
              <w:tabs>
                <w:tab w:val="left" w:pos="0"/>
              </w:tabs>
              <w:ind w:firstLine="567"/>
              <w:jc w:val="both"/>
              <w:rPr>
                <w:i/>
                <w:sz w:val="16"/>
                <w:szCs w:val="16"/>
              </w:rPr>
            </w:pPr>
            <w:r w:rsidRPr="00D16B33">
              <w:rPr>
                <w:i/>
                <w:sz w:val="16"/>
                <w:szCs w:val="16"/>
              </w:rPr>
              <w:t xml:space="preserve"> Уплата начисленных процентов осуществляется ежемесячно, не позднее последнего рабочего дня текущего месяца пользования кредитными средствами и в момент полного погашения каждого Транша, выданного в рамках настоящей Кредитной линии, и Кредита в целом, - в валюте Кредита. В случае досрочного полного погашения Кредита проценты за пользование Кредитом уплачиваются Заемщиком одновременно с полным погашением Кредита.</w:t>
            </w:r>
          </w:p>
          <w:p w:rsidR="00D16B33" w:rsidRPr="00D16B33" w:rsidRDefault="00D16B33" w:rsidP="009B0D7C">
            <w:pPr>
              <w:ind w:firstLine="567"/>
              <w:jc w:val="both"/>
              <w:rPr>
                <w:i/>
                <w:sz w:val="16"/>
                <w:szCs w:val="16"/>
              </w:rPr>
            </w:pPr>
            <w:r w:rsidRPr="00D16B33">
              <w:rPr>
                <w:i/>
                <w:sz w:val="16"/>
                <w:szCs w:val="16"/>
              </w:rPr>
              <w:t xml:space="preserve">При этом если проценты не оплачены Заемщиком до 14 часов 00 минут (по Московскому времени) последнего дня срока уплаты начисленных процентов, установленного в настоящем пункте Основного договора, Банк осуществляет списание денежных средств со счетов Заемщика, открытых в Банке (при наличии таких), в размере соответствующей суммы подлежащих уплате </w:t>
            </w:r>
            <w:proofErr w:type="gramStart"/>
            <w:r w:rsidRPr="00D16B33">
              <w:rPr>
                <w:i/>
                <w:sz w:val="16"/>
                <w:szCs w:val="16"/>
              </w:rPr>
              <w:t>процентов  без</w:t>
            </w:r>
            <w:proofErr w:type="gramEnd"/>
            <w:r w:rsidRPr="00D16B33">
              <w:rPr>
                <w:i/>
                <w:sz w:val="16"/>
                <w:szCs w:val="16"/>
              </w:rPr>
              <w:t xml:space="preserve"> распоряжения Заемщика на основании заранее данного акцепта, предоставленного согласно п. 5.1.7 Основного договора.</w:t>
            </w:r>
          </w:p>
          <w:p w:rsidR="00D16B33" w:rsidRPr="00D16B33" w:rsidRDefault="00D16B33" w:rsidP="009B0D7C">
            <w:pPr>
              <w:tabs>
                <w:tab w:val="num" w:pos="0"/>
                <w:tab w:val="left" w:pos="284"/>
                <w:tab w:val="left" w:pos="1134"/>
                <w:tab w:val="left" w:pos="9214"/>
              </w:tabs>
              <w:suppressAutoHyphens/>
              <w:ind w:firstLine="567"/>
              <w:jc w:val="both"/>
              <w:rPr>
                <w:b/>
                <w:i/>
                <w:sz w:val="16"/>
                <w:szCs w:val="16"/>
              </w:rPr>
            </w:pPr>
            <w:r w:rsidRPr="00D16B33">
              <w:rPr>
                <w:i/>
                <w:sz w:val="16"/>
                <w:szCs w:val="16"/>
              </w:rPr>
              <w:t>2.2.6.</w:t>
            </w:r>
            <w:r w:rsidRPr="00D16B33">
              <w:rPr>
                <w:b/>
                <w:i/>
                <w:sz w:val="16"/>
                <w:szCs w:val="16"/>
              </w:rPr>
              <w:t xml:space="preserve"> Плата за пролонгацию:</w:t>
            </w:r>
          </w:p>
          <w:p w:rsidR="00D16B33" w:rsidRPr="00D16B33" w:rsidRDefault="00D16B33" w:rsidP="009B0D7C">
            <w:pPr>
              <w:tabs>
                <w:tab w:val="left" w:pos="0"/>
                <w:tab w:val="left" w:pos="9214"/>
              </w:tabs>
              <w:ind w:firstLine="567"/>
              <w:jc w:val="both"/>
              <w:rPr>
                <w:i/>
                <w:sz w:val="16"/>
                <w:szCs w:val="16"/>
              </w:rPr>
            </w:pPr>
            <w:r w:rsidRPr="00D16B33">
              <w:rPr>
                <w:i/>
                <w:sz w:val="16"/>
                <w:szCs w:val="16"/>
              </w:rPr>
              <w:t>Заемщик уплачивает Банку денежные средства за пролонгацию в случае продления Срока пользования Кредитом по Основному договору на период:</w:t>
            </w:r>
          </w:p>
          <w:p w:rsidR="00D16B33" w:rsidRPr="00D16B33" w:rsidRDefault="00D16B33" w:rsidP="009B0D7C">
            <w:pPr>
              <w:tabs>
                <w:tab w:val="left" w:pos="0"/>
                <w:tab w:val="left" w:pos="9214"/>
              </w:tabs>
              <w:ind w:firstLine="567"/>
              <w:jc w:val="both"/>
              <w:rPr>
                <w:i/>
                <w:sz w:val="16"/>
                <w:szCs w:val="16"/>
              </w:rPr>
            </w:pPr>
            <w:r w:rsidRPr="00D16B33">
              <w:rPr>
                <w:i/>
                <w:sz w:val="16"/>
                <w:szCs w:val="16"/>
              </w:rPr>
              <w:t>- до 7 (Семи) календарных дней включительно - в размере 0,15% (Ноль целых пятнадцать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D16B33" w:rsidRPr="00D16B33" w:rsidRDefault="00D16B33" w:rsidP="009B0D7C">
            <w:pPr>
              <w:tabs>
                <w:tab w:val="left" w:pos="0"/>
                <w:tab w:val="left" w:pos="9214"/>
              </w:tabs>
              <w:ind w:firstLine="567"/>
              <w:jc w:val="both"/>
              <w:rPr>
                <w:i/>
                <w:sz w:val="16"/>
                <w:szCs w:val="16"/>
              </w:rPr>
            </w:pPr>
            <w:r w:rsidRPr="00D16B33">
              <w:rPr>
                <w:i/>
                <w:sz w:val="16"/>
                <w:szCs w:val="16"/>
              </w:rPr>
              <w:t>- от 8 (Восьми) до 30 (Тридцати) календарных дней включительно - в размере 0,25% (Ноль целых двадцать пять сотых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D16B33" w:rsidRPr="00D16B33" w:rsidRDefault="00D16B33" w:rsidP="009B0D7C">
            <w:pPr>
              <w:tabs>
                <w:tab w:val="left" w:pos="0"/>
                <w:tab w:val="left" w:pos="9214"/>
              </w:tabs>
              <w:ind w:firstLine="567"/>
              <w:jc w:val="both"/>
              <w:rPr>
                <w:i/>
                <w:sz w:val="16"/>
                <w:szCs w:val="16"/>
              </w:rPr>
            </w:pPr>
            <w:r w:rsidRPr="00D16B33">
              <w:rPr>
                <w:i/>
                <w:sz w:val="16"/>
                <w:szCs w:val="16"/>
              </w:rPr>
              <w:t>- свыше 30 (Тридцати) календарных дней - в размере 0,5% (Ноль целых пять десятых процента) от суммы Основного долга по Кредиту на дату подписания дополнительного соглашения к Основному договору о продлении Срока пользования Кредитом.</w:t>
            </w:r>
          </w:p>
          <w:p w:rsidR="00D16B33" w:rsidRPr="00D16B33" w:rsidRDefault="00D16B33" w:rsidP="009B0D7C">
            <w:pPr>
              <w:tabs>
                <w:tab w:val="left" w:pos="0"/>
                <w:tab w:val="left" w:pos="9214"/>
              </w:tabs>
              <w:ind w:firstLine="567"/>
              <w:jc w:val="both"/>
              <w:rPr>
                <w:i/>
                <w:sz w:val="16"/>
                <w:szCs w:val="16"/>
              </w:rPr>
            </w:pPr>
            <w:r w:rsidRPr="00D16B33">
              <w:rPr>
                <w:i/>
                <w:sz w:val="16"/>
                <w:szCs w:val="16"/>
              </w:rPr>
              <w:t xml:space="preserve">Уплата денежных средств за пролонгацию осуществляется в течение 3 (трех) дней с даты подписания Заемщиком и Банком соответствующего Дополнительного соглашения о продлении Срока пользования Кредитом. </w:t>
            </w:r>
          </w:p>
          <w:p w:rsidR="00D16B33" w:rsidRPr="00D16B33" w:rsidRDefault="00D16B33" w:rsidP="009B0D7C">
            <w:pPr>
              <w:tabs>
                <w:tab w:val="left" w:pos="0"/>
                <w:tab w:val="left" w:pos="9214"/>
              </w:tabs>
              <w:suppressAutoHyphens/>
              <w:ind w:firstLine="567"/>
              <w:jc w:val="both"/>
              <w:rPr>
                <w:i/>
                <w:sz w:val="16"/>
                <w:szCs w:val="16"/>
              </w:rPr>
            </w:pPr>
            <w:r w:rsidRPr="00D16B33">
              <w:rPr>
                <w:i/>
                <w:sz w:val="16"/>
                <w:szCs w:val="16"/>
              </w:rPr>
              <w:t>2.2.7.</w:t>
            </w:r>
            <w:r w:rsidRPr="00D16B33">
              <w:rPr>
                <w:b/>
                <w:i/>
                <w:sz w:val="16"/>
                <w:szCs w:val="16"/>
              </w:rPr>
              <w:t xml:space="preserve"> Иные обязательства</w:t>
            </w:r>
            <w:r w:rsidRPr="00D16B33">
              <w:rPr>
                <w:i/>
                <w:sz w:val="16"/>
                <w:szCs w:val="16"/>
              </w:rPr>
              <w:t xml:space="preserve"> (все виды пеней и штрафов, предусмотренные Основным договором, расходы по взысканию долга и другие расходы Банка, вызванные неисполнением или ненадлежащим исполнением Заемщиком своих обязательств).</w:t>
            </w:r>
          </w:p>
          <w:p w:rsidR="00D16B33" w:rsidRPr="00D16B33" w:rsidRDefault="00D16B33" w:rsidP="009B0D7C">
            <w:pPr>
              <w:tabs>
                <w:tab w:val="left" w:pos="0"/>
              </w:tabs>
              <w:ind w:firstLine="567"/>
              <w:jc w:val="both"/>
              <w:rPr>
                <w:i/>
                <w:sz w:val="16"/>
                <w:szCs w:val="16"/>
              </w:rPr>
            </w:pPr>
            <w:r w:rsidRPr="00D16B33">
              <w:rPr>
                <w:i/>
                <w:sz w:val="16"/>
                <w:szCs w:val="16"/>
              </w:rPr>
              <w:t xml:space="preserve">В случае нарушения Заемщиком порядка и сроков погашения Кредита (Транша), уплаты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 Банк вправе взыскать с Заемщика неустойку в размере </w:t>
            </w:r>
            <w:r w:rsidRPr="00D16B33">
              <w:rPr>
                <w:b/>
                <w:i/>
                <w:sz w:val="16"/>
                <w:szCs w:val="16"/>
              </w:rPr>
              <w:t>0,15 % (Ноль целых пятнадцать сотых процента)</w:t>
            </w:r>
            <w:r w:rsidRPr="00D16B33">
              <w:rPr>
                <w:i/>
                <w:sz w:val="16"/>
                <w:szCs w:val="16"/>
              </w:rPr>
              <w:t xml:space="preserve"> от суммы просроченного платежа за каждый календарный день просрочки.</w:t>
            </w:r>
          </w:p>
          <w:p w:rsidR="00D16B33" w:rsidRPr="00D16B33" w:rsidRDefault="00D16B33" w:rsidP="009B0D7C">
            <w:pPr>
              <w:tabs>
                <w:tab w:val="left" w:pos="0"/>
              </w:tabs>
              <w:ind w:firstLine="567"/>
              <w:jc w:val="both"/>
              <w:rPr>
                <w:i/>
                <w:sz w:val="16"/>
                <w:szCs w:val="16"/>
              </w:rPr>
            </w:pPr>
            <w:r w:rsidRPr="00D16B33">
              <w:rPr>
                <w:i/>
                <w:sz w:val="16"/>
                <w:szCs w:val="16"/>
              </w:rPr>
              <w:t>Уплата неустойки не освобождает Заемщика от исполнения обязательств по возврату (погашению) долга по Кредиту, уплате процентов за пользование кредитными средствами, денежных средств за обслуживание и сопровождение кредита и иных плат, предусмотренных Основным договором.</w:t>
            </w:r>
          </w:p>
          <w:p w:rsidR="00D16B33" w:rsidRPr="00D16B33" w:rsidRDefault="00D16B33" w:rsidP="009B0D7C">
            <w:pPr>
              <w:tabs>
                <w:tab w:val="left" w:pos="0"/>
              </w:tabs>
              <w:ind w:firstLine="567"/>
              <w:jc w:val="both"/>
              <w:rPr>
                <w:i/>
                <w:sz w:val="16"/>
                <w:szCs w:val="16"/>
              </w:rPr>
            </w:pPr>
            <w:r w:rsidRPr="00D16B33">
              <w:rPr>
                <w:i/>
                <w:sz w:val="16"/>
                <w:szCs w:val="16"/>
              </w:rPr>
              <w:t xml:space="preserve">В случае неисполнения и/или ненадлежащего исполнения Заемщиком предусмотренной п. </w:t>
            </w:r>
            <w:proofErr w:type="gramStart"/>
            <w:r w:rsidRPr="00D16B33">
              <w:rPr>
                <w:i/>
                <w:sz w:val="16"/>
                <w:szCs w:val="16"/>
              </w:rPr>
              <w:t>5.1.3  и</w:t>
            </w:r>
            <w:proofErr w:type="gramEnd"/>
            <w:r w:rsidRPr="00D16B33">
              <w:rPr>
                <w:i/>
                <w:sz w:val="16"/>
                <w:szCs w:val="16"/>
              </w:rPr>
              <w:t xml:space="preserve"> (или) п. 5.1.18 Основного договора обязанности по предоставлению документов или предусмотренных п.5.1.17 Основного договора обязательств по обязательному письменному согласованию с Банком совершении сделок, Банк вправе взыскать с Заемщика неустойку (штраф) в размере </w:t>
            </w:r>
            <w:r w:rsidRPr="00D16B33">
              <w:rPr>
                <w:b/>
                <w:i/>
                <w:sz w:val="16"/>
                <w:szCs w:val="16"/>
              </w:rPr>
              <w:t xml:space="preserve">50 000,00 рублей (Пятьдесят тысяч) рублей 00 копеек </w:t>
            </w:r>
            <w:r w:rsidRPr="00D16B33">
              <w:rPr>
                <w:i/>
                <w:sz w:val="16"/>
                <w:szCs w:val="16"/>
              </w:rPr>
              <w:t xml:space="preserve"> за каждый факт такого неисполнения и/или ненадлежащего исполнения.</w:t>
            </w:r>
          </w:p>
          <w:p w:rsidR="00D16B33" w:rsidRPr="00D16B33" w:rsidRDefault="00D16B33" w:rsidP="009B0D7C">
            <w:pPr>
              <w:tabs>
                <w:tab w:val="left" w:pos="0"/>
              </w:tabs>
              <w:ind w:firstLine="567"/>
              <w:jc w:val="both"/>
              <w:rPr>
                <w:i/>
                <w:color w:val="3333FF"/>
                <w:sz w:val="16"/>
                <w:szCs w:val="16"/>
              </w:rPr>
            </w:pPr>
            <w:r w:rsidRPr="00D16B33">
              <w:rPr>
                <w:i/>
                <w:sz w:val="16"/>
                <w:szCs w:val="16"/>
              </w:rPr>
              <w:t xml:space="preserve">За невыполнение (ненадлежащее выполнение) обязательства по поддержанию кредитового оборота, предусмотренного п. 5.1.15 Основного договора, Банк вправе взыскать с Заемщика неустойку (штраф) в размере </w:t>
            </w:r>
            <w:r w:rsidRPr="00D16B33">
              <w:rPr>
                <w:b/>
                <w:i/>
                <w:sz w:val="16"/>
                <w:szCs w:val="16"/>
              </w:rPr>
              <w:t>50 000,00 (Пятьдесят тысяч) рублей</w:t>
            </w:r>
            <w:r w:rsidRPr="00D16B33">
              <w:rPr>
                <w:i/>
                <w:sz w:val="16"/>
                <w:szCs w:val="16"/>
              </w:rPr>
              <w:t xml:space="preserve"> </w:t>
            </w:r>
            <w:r w:rsidRPr="00D16B33">
              <w:rPr>
                <w:b/>
                <w:i/>
                <w:sz w:val="16"/>
                <w:szCs w:val="16"/>
              </w:rPr>
              <w:t>00 копеек</w:t>
            </w:r>
            <w:r w:rsidRPr="00D16B33">
              <w:rPr>
                <w:i/>
                <w:sz w:val="16"/>
                <w:szCs w:val="16"/>
              </w:rPr>
              <w:t xml:space="preserve"> за каждый факт такого неисполнения и/или ненадлежащего исполнения.</w:t>
            </w:r>
          </w:p>
          <w:p w:rsidR="00D16B33" w:rsidRPr="00D16B33" w:rsidRDefault="00D16B33" w:rsidP="009B0D7C">
            <w:pPr>
              <w:tabs>
                <w:tab w:val="left" w:pos="0"/>
              </w:tabs>
              <w:ind w:firstLine="567"/>
              <w:jc w:val="both"/>
              <w:rPr>
                <w:i/>
                <w:sz w:val="16"/>
                <w:szCs w:val="16"/>
              </w:rPr>
            </w:pPr>
            <w:r w:rsidRPr="00D16B33">
              <w:rPr>
                <w:i/>
                <w:sz w:val="16"/>
                <w:szCs w:val="16"/>
              </w:rPr>
              <w:t xml:space="preserve">За каждый факт невыполнения любого из обязательств, предусмотренного п. 5.1.16 Основного договора, Банк вправе взыскать с Заемщика неустойку (штраф) в размере </w:t>
            </w:r>
            <w:r w:rsidRPr="00D16B33">
              <w:rPr>
                <w:b/>
                <w:i/>
                <w:sz w:val="16"/>
                <w:szCs w:val="16"/>
              </w:rPr>
              <w:t xml:space="preserve">50 000,00 (Пятьдесят тысяч) рублей 00 </w:t>
            </w:r>
            <w:proofErr w:type="gramStart"/>
            <w:r w:rsidRPr="00D16B33">
              <w:rPr>
                <w:b/>
                <w:i/>
                <w:sz w:val="16"/>
                <w:szCs w:val="16"/>
              </w:rPr>
              <w:t xml:space="preserve">копеек </w:t>
            </w:r>
            <w:r w:rsidRPr="00D16B33">
              <w:rPr>
                <w:i/>
                <w:sz w:val="16"/>
                <w:szCs w:val="16"/>
              </w:rPr>
              <w:t xml:space="preserve"> за</w:t>
            </w:r>
            <w:proofErr w:type="gramEnd"/>
            <w:r w:rsidRPr="00D16B33">
              <w:rPr>
                <w:i/>
                <w:sz w:val="16"/>
                <w:szCs w:val="16"/>
              </w:rPr>
              <w:t xml:space="preserve"> каждый факт такого неисполнения и/или ненадлежащего исполнения обязательства;</w:t>
            </w:r>
            <w:r w:rsidRPr="00D16B33">
              <w:rPr>
                <w:i/>
                <w:color w:val="3333FF"/>
                <w:sz w:val="16"/>
                <w:szCs w:val="16"/>
              </w:rPr>
              <w:t xml:space="preserve"> </w:t>
            </w:r>
          </w:p>
          <w:p w:rsidR="00D16B33" w:rsidRPr="00D16B33" w:rsidRDefault="00D16B33" w:rsidP="009B0D7C">
            <w:pPr>
              <w:pStyle w:val="ConsPlusNormal"/>
              <w:ind w:firstLine="567"/>
              <w:jc w:val="both"/>
              <w:rPr>
                <w:rFonts w:ascii="Times New Roman" w:hAnsi="Times New Roman" w:cs="Times New Roman"/>
                <w:i/>
                <w:sz w:val="16"/>
                <w:szCs w:val="16"/>
              </w:rPr>
            </w:pPr>
            <w:r w:rsidRPr="00D16B33">
              <w:rPr>
                <w:rFonts w:ascii="Times New Roman" w:hAnsi="Times New Roman" w:cs="Times New Roman"/>
                <w:i/>
                <w:sz w:val="16"/>
                <w:szCs w:val="16"/>
              </w:rPr>
              <w:t xml:space="preserve">За невыполнение любого из обязательств, предусмотренных </w:t>
            </w:r>
            <w:proofErr w:type="spellStart"/>
            <w:r w:rsidRPr="00D16B33">
              <w:rPr>
                <w:rFonts w:ascii="Times New Roman" w:hAnsi="Times New Roman" w:cs="Times New Roman"/>
                <w:i/>
                <w:sz w:val="16"/>
                <w:szCs w:val="16"/>
              </w:rPr>
              <w:t>п.п</w:t>
            </w:r>
            <w:proofErr w:type="spellEnd"/>
            <w:r w:rsidRPr="00D16B33">
              <w:rPr>
                <w:rFonts w:ascii="Times New Roman" w:hAnsi="Times New Roman" w:cs="Times New Roman"/>
                <w:i/>
                <w:sz w:val="16"/>
                <w:szCs w:val="16"/>
              </w:rPr>
              <w:t>. 3.2, 5.1.19 Договора, Банк вправе</w:t>
            </w:r>
            <w:r w:rsidRPr="00D16B33">
              <w:rPr>
                <w:rFonts w:ascii="Times New Roman" w:hAnsi="Times New Roman" w:cs="Times New Roman"/>
                <w:b/>
                <w:i/>
                <w:sz w:val="16"/>
                <w:szCs w:val="16"/>
              </w:rPr>
              <w:t xml:space="preserve"> </w:t>
            </w:r>
            <w:r w:rsidRPr="00D16B33">
              <w:rPr>
                <w:rFonts w:ascii="Times New Roman" w:hAnsi="Times New Roman" w:cs="Times New Roman"/>
                <w:i/>
                <w:sz w:val="16"/>
                <w:szCs w:val="16"/>
              </w:rPr>
              <w:t xml:space="preserve">взыскать с Заемщика неустойку (штраф) в размере </w:t>
            </w:r>
            <w:r w:rsidRPr="00D16B33">
              <w:rPr>
                <w:rFonts w:ascii="Times New Roman" w:hAnsi="Times New Roman" w:cs="Times New Roman"/>
                <w:b/>
                <w:i/>
                <w:sz w:val="16"/>
                <w:szCs w:val="16"/>
              </w:rPr>
              <w:t>100 000,00 (Сто тысяч) рублей 00 копеек</w:t>
            </w:r>
            <w:r w:rsidRPr="00D16B33">
              <w:rPr>
                <w:rFonts w:ascii="Times New Roman" w:hAnsi="Times New Roman" w:cs="Times New Roman"/>
                <w:i/>
                <w:sz w:val="16"/>
                <w:szCs w:val="16"/>
              </w:rPr>
              <w:t xml:space="preserve"> за каждый факт такого неисполнения и/или ненадлежащего исполнения.</w:t>
            </w:r>
          </w:p>
          <w:p w:rsidR="00D16B33" w:rsidRPr="00D16B33" w:rsidRDefault="00D16B33" w:rsidP="009B0D7C">
            <w:pPr>
              <w:pStyle w:val="ConsPlusNormal"/>
              <w:ind w:firstLine="567"/>
              <w:jc w:val="both"/>
              <w:rPr>
                <w:rFonts w:ascii="Times New Roman" w:eastAsia="Calibri" w:hAnsi="Times New Roman" w:cs="Times New Roman"/>
                <w:i/>
                <w:sz w:val="16"/>
                <w:szCs w:val="16"/>
                <w:lang w:eastAsia="en-US"/>
              </w:rPr>
            </w:pPr>
            <w:r w:rsidRPr="00D16B33">
              <w:rPr>
                <w:rFonts w:ascii="Times New Roman" w:hAnsi="Times New Roman" w:cs="Times New Roman"/>
                <w:b/>
                <w:i/>
                <w:sz w:val="16"/>
                <w:szCs w:val="16"/>
              </w:rPr>
              <w:t>2.3.</w:t>
            </w:r>
            <w:r w:rsidRPr="00D16B33">
              <w:rPr>
                <w:rFonts w:ascii="Times New Roman" w:hAnsi="Times New Roman" w:cs="Times New Roman"/>
                <w:i/>
                <w:sz w:val="16"/>
                <w:szCs w:val="16"/>
              </w:rPr>
              <w:t xml:space="preserve"> Залогом по настоящему Договору обеспечиваются требования Залогодержателя в том объеме, какой они имеют к моменту их удовлетворения за счет заложенного имущества по настоящему Договору, включая требования о погашении (в том числе досрочном) суммы основного долга по Основному договору, об уплате начисленных процентов за пользование Кредитом и иных плат, предусмотренных Основным договором, неустоек (штрафов и пеней) вследствие неисполнения или ненадлежащего исполнения обязательств, возмещение судебных издержек, возмещение убытков, причиненных просрочкой исполнения, и иных расходов, связанных с удовлетворением требований по Основному договору, а также расходов Залогодержателя </w:t>
            </w:r>
            <w:r w:rsidRPr="00D16B33">
              <w:rPr>
                <w:rFonts w:ascii="Times New Roman" w:eastAsia="Calibri" w:hAnsi="Times New Roman" w:cs="Times New Roman"/>
                <w:i/>
                <w:sz w:val="16"/>
                <w:szCs w:val="16"/>
                <w:lang w:eastAsia="en-US"/>
              </w:rPr>
              <w:t>на содержание предмета залога и связанных с обращением взыскания и реализацией Предмета залога.</w:t>
            </w:r>
          </w:p>
          <w:p w:rsidR="00D16B33" w:rsidRPr="00D16B33" w:rsidRDefault="00D16B33" w:rsidP="009B0D7C">
            <w:pPr>
              <w:pStyle w:val="ConsPlusNormal"/>
              <w:tabs>
                <w:tab w:val="left" w:pos="0"/>
              </w:tabs>
              <w:ind w:firstLine="567"/>
              <w:jc w:val="both"/>
              <w:outlineLvl w:val="0"/>
              <w:rPr>
                <w:rFonts w:ascii="Times New Roman" w:hAnsi="Times New Roman" w:cs="Times New Roman"/>
                <w:i/>
                <w:sz w:val="16"/>
                <w:szCs w:val="16"/>
              </w:rPr>
            </w:pPr>
            <w:r w:rsidRPr="00D16B33">
              <w:rPr>
                <w:rFonts w:ascii="Times New Roman" w:hAnsi="Times New Roman" w:cs="Times New Roman"/>
                <w:i/>
                <w:sz w:val="16"/>
                <w:szCs w:val="16"/>
              </w:rPr>
              <w:t>Также залогом по настоящему Договору обеспечиваются все требования Залогодержателя, связанные с признанием Основного договора недействительным и/или незаключенным, в том числе, но не ограничиваясь:</w:t>
            </w:r>
          </w:p>
          <w:p w:rsidR="00D16B33" w:rsidRPr="00D16B33" w:rsidRDefault="00D16B33" w:rsidP="009B0D7C">
            <w:pPr>
              <w:pStyle w:val="ConsPlusNormal"/>
              <w:tabs>
                <w:tab w:val="left" w:pos="0"/>
              </w:tabs>
              <w:ind w:firstLine="567"/>
              <w:jc w:val="both"/>
              <w:outlineLvl w:val="0"/>
              <w:rPr>
                <w:rFonts w:ascii="Times New Roman" w:hAnsi="Times New Roman" w:cs="Times New Roman"/>
                <w:i/>
                <w:sz w:val="16"/>
                <w:szCs w:val="16"/>
              </w:rPr>
            </w:pPr>
            <w:r w:rsidRPr="00D16B33">
              <w:rPr>
                <w:rFonts w:ascii="Times New Roman" w:hAnsi="Times New Roman" w:cs="Times New Roman"/>
                <w:i/>
                <w:sz w:val="16"/>
                <w:szCs w:val="16"/>
              </w:rPr>
              <w:t>-</w:t>
            </w:r>
            <w:r w:rsidRPr="00D16B33">
              <w:rPr>
                <w:rFonts w:ascii="Times New Roman" w:hAnsi="Times New Roman" w:cs="Times New Roman"/>
                <w:i/>
                <w:sz w:val="16"/>
                <w:szCs w:val="16"/>
              </w:rPr>
              <w:tab/>
              <w:t>требования о возврате полученного по Основному договору (в том числе в порядке реституции);</w:t>
            </w:r>
          </w:p>
          <w:p w:rsidR="00D16B33" w:rsidRPr="00D16B33" w:rsidRDefault="00D16B33" w:rsidP="009B0D7C">
            <w:pPr>
              <w:pStyle w:val="ConsPlusNormal"/>
              <w:tabs>
                <w:tab w:val="left" w:pos="0"/>
              </w:tabs>
              <w:ind w:firstLine="567"/>
              <w:jc w:val="both"/>
              <w:outlineLvl w:val="0"/>
              <w:rPr>
                <w:rFonts w:ascii="Times New Roman" w:hAnsi="Times New Roman" w:cs="Times New Roman"/>
                <w:i/>
                <w:sz w:val="16"/>
                <w:szCs w:val="16"/>
              </w:rPr>
            </w:pPr>
            <w:r w:rsidRPr="00D16B33">
              <w:rPr>
                <w:rFonts w:ascii="Times New Roman" w:hAnsi="Times New Roman" w:cs="Times New Roman"/>
                <w:i/>
                <w:sz w:val="16"/>
                <w:szCs w:val="16"/>
              </w:rPr>
              <w:t>-</w:t>
            </w:r>
            <w:r w:rsidRPr="00D16B33">
              <w:rPr>
                <w:rFonts w:ascii="Times New Roman" w:hAnsi="Times New Roman" w:cs="Times New Roman"/>
                <w:i/>
                <w:sz w:val="16"/>
                <w:szCs w:val="16"/>
              </w:rPr>
              <w:tab/>
              <w:t>требования о возврате неосновательного обогащения;</w:t>
            </w:r>
          </w:p>
          <w:p w:rsidR="00D16B33" w:rsidRPr="00D16B33" w:rsidRDefault="00D16B33" w:rsidP="009B0D7C">
            <w:pPr>
              <w:pStyle w:val="ConsPlusNormal"/>
              <w:tabs>
                <w:tab w:val="left" w:pos="0"/>
              </w:tabs>
              <w:ind w:firstLine="567"/>
              <w:jc w:val="both"/>
              <w:outlineLvl w:val="0"/>
              <w:rPr>
                <w:rFonts w:ascii="Times New Roman" w:hAnsi="Times New Roman" w:cs="Times New Roman"/>
                <w:i/>
                <w:sz w:val="16"/>
                <w:szCs w:val="16"/>
              </w:rPr>
            </w:pPr>
            <w:r w:rsidRPr="00D16B33">
              <w:rPr>
                <w:rFonts w:ascii="Times New Roman" w:hAnsi="Times New Roman" w:cs="Times New Roman"/>
                <w:i/>
                <w:sz w:val="16"/>
                <w:szCs w:val="16"/>
              </w:rPr>
              <w:t>-</w:t>
            </w:r>
            <w:r w:rsidRPr="00D16B33">
              <w:rPr>
                <w:rFonts w:ascii="Times New Roman" w:hAnsi="Times New Roman" w:cs="Times New Roman"/>
                <w:i/>
                <w:sz w:val="16"/>
                <w:szCs w:val="16"/>
              </w:rPr>
              <w:tab/>
              <w:t>требования об уплате процентов за пользование чужими денежными средствами согласно ст.395 Гражданского кодекса РФ</w:t>
            </w:r>
          </w:p>
          <w:p w:rsidR="00D16B33" w:rsidRPr="00D16B33" w:rsidRDefault="00D16B33" w:rsidP="009B0D7C">
            <w:pPr>
              <w:pStyle w:val="ConsNormal"/>
              <w:ind w:firstLine="567"/>
              <w:jc w:val="both"/>
              <w:rPr>
                <w:rFonts w:ascii="Times New Roman" w:hAnsi="Times New Roman"/>
                <w:i/>
                <w:sz w:val="16"/>
                <w:szCs w:val="16"/>
              </w:rPr>
            </w:pPr>
            <w:r w:rsidRPr="00D16B33">
              <w:rPr>
                <w:rFonts w:ascii="Times New Roman" w:hAnsi="Times New Roman"/>
                <w:i/>
                <w:sz w:val="16"/>
                <w:szCs w:val="16"/>
              </w:rPr>
              <w:t>-</w:t>
            </w:r>
            <w:r w:rsidRPr="00D16B33">
              <w:rPr>
                <w:rFonts w:ascii="Times New Roman" w:hAnsi="Times New Roman"/>
                <w:i/>
                <w:sz w:val="16"/>
                <w:szCs w:val="16"/>
              </w:rPr>
              <w:tab/>
              <w:t>иные требования, связанные с признанием такого договора недействительным и/или незаключенным.</w:t>
            </w:r>
          </w:p>
          <w:p w:rsidR="00D16B33" w:rsidRPr="00D16B33" w:rsidRDefault="00D16B33" w:rsidP="009B0D7C">
            <w:pPr>
              <w:pStyle w:val="11"/>
              <w:tabs>
                <w:tab w:val="left" w:pos="0"/>
              </w:tabs>
              <w:spacing w:line="240" w:lineRule="auto"/>
              <w:ind w:firstLine="540"/>
              <w:rPr>
                <w:i/>
                <w:sz w:val="16"/>
                <w:szCs w:val="16"/>
              </w:rPr>
            </w:pPr>
            <w:r w:rsidRPr="00D16B33">
              <w:rPr>
                <w:b/>
                <w:i/>
                <w:sz w:val="16"/>
                <w:szCs w:val="16"/>
              </w:rPr>
              <w:t>2.4.</w:t>
            </w:r>
            <w:r w:rsidRPr="00D16B33">
              <w:rPr>
                <w:i/>
                <w:sz w:val="16"/>
                <w:szCs w:val="16"/>
              </w:rPr>
              <w:t xml:space="preserve"> Настоящим Залогодатель подтверждает, что ему известны также все иные условия Основного договора.</w:t>
            </w:r>
            <w:r w:rsidRPr="00D16B33">
              <w:rPr>
                <w:i/>
                <w:color w:val="0000FF"/>
                <w:sz w:val="16"/>
                <w:szCs w:val="16"/>
              </w:rPr>
              <w:t xml:space="preserve"> </w:t>
            </w:r>
            <w:r w:rsidRPr="00D16B33">
              <w:rPr>
                <w:i/>
                <w:sz w:val="16"/>
                <w:szCs w:val="16"/>
              </w:rPr>
              <w:t>В том случае, если существо обеспеченных залогом обязательств, их размер, сроки исполнения, указанные в настоящем Договоре, противоречат аналогичным параметрам, указанным в Основном договоре, верными являются сведения, указанные в Основном договоре.</w:t>
            </w:r>
          </w:p>
          <w:p w:rsidR="00D16B33" w:rsidRPr="00D16B33" w:rsidRDefault="00D16B33" w:rsidP="009B0D7C">
            <w:pPr>
              <w:suppressAutoHyphens/>
              <w:ind w:firstLine="567"/>
              <w:jc w:val="both"/>
              <w:rPr>
                <w:i/>
                <w:color w:val="000000"/>
                <w:sz w:val="16"/>
                <w:szCs w:val="16"/>
              </w:rPr>
            </w:pPr>
            <w:r w:rsidRPr="00D16B33">
              <w:rPr>
                <w:b/>
                <w:i/>
                <w:color w:val="000000"/>
                <w:sz w:val="16"/>
                <w:szCs w:val="16"/>
              </w:rPr>
              <w:t>2.5.</w:t>
            </w:r>
            <w:r w:rsidRPr="00D16B33">
              <w:rPr>
                <w:i/>
                <w:color w:val="000000"/>
                <w:sz w:val="16"/>
                <w:szCs w:val="16"/>
              </w:rPr>
              <w:t xml:space="preserve"> При изменении любых условий Основного договора соответствующим образом изменяется настоящий Договор, при этом залог сохраняет силу и не требует внесения изменений в текст настоящего Договора. Настоящим Залогодатель дает согласие отвечать в полном объеме по своим обязательствам, вытекающим из настоящего Договора, в случае изменения любых условий Основного договора.».</w:t>
            </w:r>
          </w:p>
          <w:p w:rsidR="00D16B33" w:rsidRPr="006E0BD9" w:rsidRDefault="00D16B33" w:rsidP="00D16B33">
            <w:pPr>
              <w:jc w:val="both"/>
              <w:rPr>
                <w:rFonts w:eastAsiaTheme="minorHAnsi"/>
                <w:i/>
                <w:sz w:val="16"/>
                <w:szCs w:val="16"/>
                <w:lang w:eastAsia="en-US"/>
              </w:rPr>
            </w:pPr>
          </w:p>
        </w:tc>
        <w:tc>
          <w:tcPr>
            <w:tcW w:w="2948" w:type="dxa"/>
          </w:tcPr>
          <w:p w:rsidR="006E0BD9" w:rsidRDefault="006E0BD9" w:rsidP="006E0BD9">
            <w:pPr>
              <w:tabs>
                <w:tab w:val="left" w:pos="648"/>
              </w:tabs>
              <w:contextualSpacing/>
              <w:jc w:val="both"/>
              <w:rPr>
                <w:rFonts w:eastAsiaTheme="minorHAnsi"/>
                <w:sz w:val="16"/>
                <w:szCs w:val="16"/>
                <w:lang w:eastAsia="en-US"/>
              </w:rPr>
            </w:pPr>
            <w:r w:rsidRPr="006E0BD9">
              <w:rPr>
                <w:rFonts w:eastAsiaTheme="minorHAnsi"/>
                <w:noProof/>
                <w:sz w:val="16"/>
                <w:szCs w:val="16"/>
              </w:rPr>
              <w:lastRenderedPageBreak/>
              <mc:AlternateContent>
                <mc:Choice Requires="wps">
                  <w:drawing>
                    <wp:anchor distT="0" distB="0" distL="114300" distR="114300" simplePos="0" relativeHeight="251665408" behindDoc="0" locked="0" layoutInCell="1" allowOverlap="1" wp14:anchorId="64D29C46" wp14:editId="7EC20C8E">
                      <wp:simplePos x="0" y="0"/>
                      <wp:positionH relativeFrom="column">
                        <wp:posOffset>6350</wp:posOffset>
                      </wp:positionH>
                      <wp:positionV relativeFrom="paragraph">
                        <wp:posOffset>50800</wp:posOffset>
                      </wp:positionV>
                      <wp:extent cx="198120" cy="132080"/>
                      <wp:effectExtent l="12065" t="6985" r="8890" b="13335"/>
                      <wp:wrapNone/>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69A9A" id="Rectangle 51" o:spid="_x0000_s1026" style="position:absolute;margin-left:.5pt;margin-top:4pt;width:15.6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9bIAIAADw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"/>
                  </w:pict>
                </mc:Fallback>
              </mc:AlternateContent>
            </w:r>
            <w:r w:rsidRPr="006E0BD9">
              <w:rPr>
                <w:rFonts w:eastAsiaTheme="minorHAnsi"/>
                <w:sz w:val="16"/>
                <w:szCs w:val="16"/>
                <w:lang w:eastAsia="en-US"/>
              </w:rPr>
              <w:t xml:space="preserve">         «ЗА», _____ голосов.</w:t>
            </w:r>
          </w:p>
          <w:p w:rsidR="00D16B33" w:rsidRPr="006E0BD9" w:rsidRDefault="00D16B33" w:rsidP="006E0BD9">
            <w:pPr>
              <w:tabs>
                <w:tab w:val="left" w:pos="648"/>
              </w:tabs>
              <w:contextualSpacing/>
              <w:jc w:val="both"/>
              <w:rPr>
                <w:rFonts w:eastAsiaTheme="minorHAnsi"/>
                <w:sz w:val="16"/>
                <w:szCs w:val="16"/>
                <w:lang w:eastAsia="en-US"/>
              </w:rPr>
            </w:pPr>
          </w:p>
          <w:p w:rsidR="006E0BD9" w:rsidRDefault="006E0BD9" w:rsidP="006E0BD9">
            <w:pPr>
              <w:tabs>
                <w:tab w:val="left" w:pos="375"/>
                <w:tab w:val="left" w:pos="648"/>
              </w:tabs>
              <w:contextualSpacing/>
              <w:jc w:val="both"/>
              <w:rPr>
                <w:rFonts w:eastAsiaTheme="minorHAnsi"/>
                <w:sz w:val="16"/>
                <w:szCs w:val="16"/>
                <w:lang w:eastAsia="en-US"/>
              </w:rPr>
            </w:pPr>
            <w:r w:rsidRPr="006E0BD9">
              <w:rPr>
                <w:rFonts w:eastAsiaTheme="minorHAnsi"/>
                <w:noProof/>
                <w:sz w:val="16"/>
                <w:szCs w:val="16"/>
              </w:rPr>
              <mc:AlternateContent>
                <mc:Choice Requires="wps">
                  <w:drawing>
                    <wp:anchor distT="0" distB="0" distL="114300" distR="114300" simplePos="0" relativeHeight="251666432" behindDoc="0" locked="0" layoutInCell="1" allowOverlap="1" wp14:anchorId="7568AFB3" wp14:editId="4C2959A4">
                      <wp:simplePos x="0" y="0"/>
                      <wp:positionH relativeFrom="column">
                        <wp:posOffset>6350</wp:posOffset>
                      </wp:positionH>
                      <wp:positionV relativeFrom="paragraph">
                        <wp:posOffset>58420</wp:posOffset>
                      </wp:positionV>
                      <wp:extent cx="198120" cy="132080"/>
                      <wp:effectExtent l="12065" t="8255" r="8890" b="1206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A4717" id="Rectangle 52" o:spid="_x0000_s1026" style="position:absolute;margin-left:.5pt;margin-top:4.6pt;width:15.6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h3IQIAADw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"/>
                  </w:pict>
                </mc:Fallback>
              </mc:AlternateContent>
            </w:r>
            <w:r w:rsidRPr="006E0BD9">
              <w:rPr>
                <w:rFonts w:eastAsiaTheme="minorHAnsi"/>
                <w:sz w:val="16"/>
                <w:szCs w:val="16"/>
                <w:lang w:eastAsia="en-US"/>
              </w:rPr>
              <w:tab/>
              <w:t xml:space="preserve"> «ПРОТИВ», ____ голосов.</w:t>
            </w:r>
          </w:p>
          <w:p w:rsidR="00D16B33" w:rsidRPr="006E0BD9" w:rsidRDefault="00D16B33" w:rsidP="006E0BD9">
            <w:pPr>
              <w:tabs>
                <w:tab w:val="left" w:pos="375"/>
                <w:tab w:val="left" w:pos="648"/>
              </w:tabs>
              <w:contextualSpacing/>
              <w:jc w:val="both"/>
              <w:rPr>
                <w:rFonts w:eastAsiaTheme="minorHAnsi"/>
                <w:sz w:val="16"/>
                <w:szCs w:val="16"/>
                <w:lang w:eastAsia="en-US"/>
              </w:rPr>
            </w:pPr>
          </w:p>
          <w:p w:rsidR="006E0BD9" w:rsidRPr="006E0BD9" w:rsidRDefault="006E0BD9" w:rsidP="00D16B33">
            <w:pPr>
              <w:tabs>
                <w:tab w:val="left" w:pos="648"/>
              </w:tabs>
              <w:contextualSpacing/>
              <w:jc w:val="both"/>
              <w:rPr>
                <w:rFonts w:eastAsiaTheme="minorHAnsi"/>
                <w:sz w:val="16"/>
                <w:szCs w:val="16"/>
                <w:lang w:eastAsia="en-US"/>
              </w:rPr>
            </w:pPr>
            <w:r w:rsidRPr="006E0BD9">
              <w:rPr>
                <w:rFonts w:eastAsiaTheme="minorHAnsi"/>
                <w:noProof/>
                <w:sz w:val="16"/>
                <w:szCs w:val="16"/>
              </w:rPr>
              <mc:AlternateContent>
                <mc:Choice Requires="wps">
                  <w:drawing>
                    <wp:anchor distT="0" distB="0" distL="114300" distR="114300" simplePos="0" relativeHeight="251667456" behindDoc="0" locked="0" layoutInCell="1" allowOverlap="1" wp14:anchorId="6960CCE8" wp14:editId="41A1C270">
                      <wp:simplePos x="0" y="0"/>
                      <wp:positionH relativeFrom="column">
                        <wp:posOffset>6350</wp:posOffset>
                      </wp:positionH>
                      <wp:positionV relativeFrom="paragraph">
                        <wp:posOffset>86360</wp:posOffset>
                      </wp:positionV>
                      <wp:extent cx="198120" cy="132080"/>
                      <wp:effectExtent l="12065" t="10795" r="8890" b="952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95489" id="Rectangle 53" o:spid="_x0000_s1026" style="position:absolute;margin-left:.5pt;margin-top:6.8pt;width:15.6pt;height:1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"/>
                  </w:pict>
                </mc:Fallback>
              </mc:AlternateContent>
            </w:r>
            <w:r w:rsidRPr="006E0BD9">
              <w:rPr>
                <w:rFonts w:eastAsiaTheme="minorHAnsi"/>
                <w:sz w:val="16"/>
                <w:szCs w:val="16"/>
                <w:lang w:eastAsia="en-US"/>
              </w:rPr>
              <w:t xml:space="preserve">         «ВОЗДЕРЖАЛСЯ</w:t>
            </w:r>
            <w:proofErr w:type="gramStart"/>
            <w:r w:rsidRPr="006E0BD9">
              <w:rPr>
                <w:rFonts w:eastAsiaTheme="minorHAnsi"/>
                <w:sz w:val="16"/>
                <w:szCs w:val="16"/>
                <w:lang w:eastAsia="en-US"/>
              </w:rPr>
              <w:t>»,_</w:t>
            </w:r>
            <w:proofErr w:type="gramEnd"/>
            <w:r w:rsidR="00D16B33" w:rsidRPr="00D16B33">
              <w:rPr>
                <w:rFonts w:eastAsiaTheme="minorHAnsi"/>
                <w:sz w:val="16"/>
                <w:szCs w:val="16"/>
                <w:lang w:eastAsia="en-US"/>
              </w:rPr>
              <w:t>__ голосов</w:t>
            </w:r>
          </w:p>
        </w:tc>
      </w:tr>
    </w:tbl>
    <w:p w:rsidR="006E0BD9" w:rsidRPr="00F526C2" w:rsidRDefault="006E0BD9" w:rsidP="00532CA7">
      <w:pPr>
        <w:rPr>
          <w:bCs/>
          <w:sz w:val="16"/>
          <w:szCs w:val="16"/>
        </w:rPr>
      </w:pPr>
    </w:p>
    <w:p w:rsidR="00447ADD" w:rsidRPr="00F526C2" w:rsidRDefault="005A248D" w:rsidP="001979C0">
      <w:pPr>
        <w:rPr>
          <w:sz w:val="16"/>
          <w:szCs w:val="16"/>
        </w:rPr>
      </w:pPr>
      <w:r w:rsidRPr="00F526C2">
        <w:rPr>
          <w:bCs/>
          <w:sz w:val="16"/>
          <w:szCs w:val="16"/>
        </w:rPr>
        <w:t xml:space="preserve"> </w:t>
      </w:r>
      <w:r w:rsidR="00447ADD" w:rsidRPr="00F526C2">
        <w:rPr>
          <w:i/>
          <w:sz w:val="16"/>
          <w:szCs w:val="16"/>
        </w:rPr>
        <w:t>Пустые поля (выделенные серым цветом) под голосованием «</w:t>
      </w:r>
      <w:r w:rsidR="00447ADD" w:rsidRPr="00F526C2">
        <w:rPr>
          <w:bCs/>
          <w:i/>
          <w:sz w:val="16"/>
          <w:szCs w:val="16"/>
        </w:rPr>
        <w:t>ЗА</w:t>
      </w:r>
      <w:r w:rsidR="00447ADD" w:rsidRPr="00F526C2">
        <w:rPr>
          <w:i/>
          <w:sz w:val="16"/>
          <w:szCs w:val="16"/>
        </w:rPr>
        <w:t>», «</w:t>
      </w:r>
      <w:r w:rsidR="00447ADD" w:rsidRPr="00F526C2">
        <w:rPr>
          <w:bCs/>
          <w:i/>
          <w:sz w:val="16"/>
          <w:szCs w:val="16"/>
        </w:rPr>
        <w:t>ПРОТИВ</w:t>
      </w:r>
      <w:r w:rsidR="00447ADD" w:rsidRPr="00F526C2">
        <w:rPr>
          <w:i/>
          <w:sz w:val="16"/>
          <w:szCs w:val="16"/>
        </w:rPr>
        <w:t>», «</w:t>
      </w:r>
      <w:r w:rsidR="00447ADD" w:rsidRPr="00F526C2">
        <w:rPr>
          <w:bCs/>
          <w:i/>
          <w:sz w:val="16"/>
          <w:szCs w:val="16"/>
        </w:rPr>
        <w:t>ВОЗДЕРЖАЛСЯ</w:t>
      </w:r>
      <w:r w:rsidR="00447ADD" w:rsidRPr="00F526C2">
        <w:rPr>
          <w:i/>
          <w:sz w:val="16"/>
          <w:szCs w:val="16"/>
        </w:rPr>
        <w:t>» заполняются только в случае передачи акций после даты составления списка лиц, имеющих право на участие в общем собрании.  Разъяснения по заполнению бюллетеня прилагаются.</w:t>
      </w:r>
      <w:r w:rsidR="00447ADD" w:rsidRPr="00F526C2">
        <w:rPr>
          <w:sz w:val="16"/>
          <w:szCs w:val="16"/>
        </w:rPr>
        <w:t xml:space="preserve">                                                                                                                                                                                                                             </w:t>
      </w:r>
    </w:p>
    <w:p w:rsidR="00447ADD" w:rsidRPr="00F526C2" w:rsidRDefault="003D773C" w:rsidP="001979C0">
      <w:pPr>
        <w:rPr>
          <w:bCs/>
          <w:sz w:val="16"/>
          <w:szCs w:val="16"/>
        </w:rPr>
      </w:pPr>
      <w:r w:rsidRPr="00F526C2">
        <w:rPr>
          <w:sz w:val="16"/>
          <w:szCs w:val="16"/>
        </w:rPr>
        <w:t xml:space="preserve">          Акционер </w:t>
      </w:r>
      <w:r w:rsidR="00447ADD" w:rsidRPr="00F526C2">
        <w:rPr>
          <w:sz w:val="16"/>
          <w:szCs w:val="16"/>
        </w:rPr>
        <w:t xml:space="preserve">АО </w:t>
      </w:r>
      <w:r w:rsidR="00A26393" w:rsidRPr="00F526C2">
        <w:rPr>
          <w:sz w:val="16"/>
          <w:szCs w:val="16"/>
        </w:rPr>
        <w:t>«</w:t>
      </w:r>
      <w:proofErr w:type="spellStart"/>
      <w:proofErr w:type="gramStart"/>
      <w:r w:rsidR="003D7894" w:rsidRPr="00F526C2">
        <w:rPr>
          <w:sz w:val="16"/>
          <w:szCs w:val="16"/>
        </w:rPr>
        <w:t>Теплопроект</w:t>
      </w:r>
      <w:proofErr w:type="spellEnd"/>
      <w:r w:rsidR="00A7436E" w:rsidRPr="00F526C2">
        <w:rPr>
          <w:bCs/>
          <w:sz w:val="16"/>
          <w:szCs w:val="16"/>
        </w:rPr>
        <w:t>»/</w:t>
      </w:r>
      <w:proofErr w:type="gramEnd"/>
      <w:r w:rsidR="00A7436E" w:rsidRPr="00F526C2">
        <w:rPr>
          <w:bCs/>
          <w:sz w:val="16"/>
          <w:szCs w:val="16"/>
        </w:rPr>
        <w:t xml:space="preserve"> </w:t>
      </w:r>
      <w:r w:rsidR="00447ADD" w:rsidRPr="00F526C2">
        <w:rPr>
          <w:sz w:val="16"/>
          <w:szCs w:val="16"/>
        </w:rPr>
        <w:t xml:space="preserve">представитель акционера    ______________________________  / </w:t>
      </w:r>
      <w:r w:rsidR="00A7436E" w:rsidRPr="00F526C2">
        <w:rPr>
          <w:sz w:val="16"/>
          <w:szCs w:val="16"/>
        </w:rPr>
        <w:t>___________________________</w:t>
      </w:r>
    </w:p>
    <w:p w:rsidR="00447ADD" w:rsidRPr="00F526C2" w:rsidRDefault="00447ADD" w:rsidP="001979C0">
      <w:pPr>
        <w:rPr>
          <w:sz w:val="16"/>
          <w:szCs w:val="16"/>
        </w:rPr>
      </w:pPr>
      <w:r w:rsidRPr="00F526C2">
        <w:rPr>
          <w:sz w:val="16"/>
          <w:szCs w:val="16"/>
        </w:rPr>
        <w:t xml:space="preserve">                                                                                                             </w:t>
      </w:r>
      <w:r w:rsidR="00CA4F4B" w:rsidRPr="00F526C2">
        <w:rPr>
          <w:sz w:val="16"/>
          <w:szCs w:val="16"/>
        </w:rPr>
        <w:t xml:space="preserve">         </w:t>
      </w:r>
      <w:r w:rsidR="00A7436E" w:rsidRPr="00F526C2">
        <w:rPr>
          <w:sz w:val="16"/>
          <w:szCs w:val="16"/>
        </w:rPr>
        <w:t xml:space="preserve">  </w:t>
      </w:r>
      <w:r w:rsidRPr="00F526C2">
        <w:rPr>
          <w:sz w:val="16"/>
          <w:szCs w:val="16"/>
        </w:rPr>
        <w:t>(</w:t>
      </w:r>
      <w:proofErr w:type="gramStart"/>
      <w:r w:rsidRPr="00F526C2">
        <w:rPr>
          <w:sz w:val="16"/>
          <w:szCs w:val="16"/>
        </w:rPr>
        <w:t xml:space="preserve">подпись)   </w:t>
      </w:r>
      <w:proofErr w:type="gramEnd"/>
      <w:r w:rsidRPr="00F526C2">
        <w:rPr>
          <w:sz w:val="16"/>
          <w:szCs w:val="16"/>
        </w:rPr>
        <w:t xml:space="preserve">            </w:t>
      </w:r>
      <w:r w:rsidR="00CA4F4B" w:rsidRPr="00F526C2">
        <w:rPr>
          <w:sz w:val="16"/>
          <w:szCs w:val="16"/>
        </w:rPr>
        <w:t xml:space="preserve">                       </w:t>
      </w:r>
      <w:r w:rsidRPr="00F526C2">
        <w:rPr>
          <w:sz w:val="16"/>
          <w:szCs w:val="16"/>
        </w:rPr>
        <w:t xml:space="preserve">  (расшифровка подписи)</w:t>
      </w:r>
    </w:p>
    <w:p w:rsidR="004525CD" w:rsidRPr="00F526C2" w:rsidRDefault="00447ADD" w:rsidP="001979C0">
      <w:pPr>
        <w:rPr>
          <w:bCs/>
          <w:sz w:val="16"/>
          <w:szCs w:val="16"/>
        </w:rPr>
      </w:pPr>
      <w:r w:rsidRPr="00F526C2">
        <w:rPr>
          <w:bCs/>
          <w:sz w:val="16"/>
          <w:szCs w:val="16"/>
        </w:rPr>
        <w:t xml:space="preserve">     </w:t>
      </w:r>
      <w:proofErr w:type="gramStart"/>
      <w:r w:rsidRPr="00F526C2">
        <w:rPr>
          <w:bCs/>
          <w:sz w:val="16"/>
          <w:szCs w:val="16"/>
        </w:rPr>
        <w:t>действующий</w:t>
      </w:r>
      <w:proofErr w:type="gramEnd"/>
      <w:r w:rsidRPr="00F526C2">
        <w:rPr>
          <w:bCs/>
          <w:sz w:val="16"/>
          <w:szCs w:val="16"/>
        </w:rPr>
        <w:t xml:space="preserve"> на основании доверенности  № _____</w:t>
      </w:r>
      <w:r w:rsidR="00EA61A2" w:rsidRPr="00F526C2">
        <w:rPr>
          <w:bCs/>
          <w:sz w:val="16"/>
          <w:szCs w:val="16"/>
        </w:rPr>
        <w:t>_,  выданной  «____» _______ 202</w:t>
      </w:r>
      <w:r w:rsidRPr="00F526C2">
        <w:rPr>
          <w:bCs/>
          <w:sz w:val="16"/>
          <w:szCs w:val="16"/>
        </w:rPr>
        <w:t xml:space="preserve"> __ г</w:t>
      </w:r>
      <w:r w:rsidR="004525CD" w:rsidRPr="00F526C2">
        <w:rPr>
          <w:bCs/>
          <w:sz w:val="16"/>
          <w:szCs w:val="16"/>
        </w:rPr>
        <w:t xml:space="preserve"> </w:t>
      </w:r>
      <w:r w:rsidRPr="00F526C2">
        <w:rPr>
          <w:bCs/>
          <w:sz w:val="16"/>
          <w:szCs w:val="16"/>
        </w:rPr>
        <w:t>.</w:t>
      </w:r>
      <w:r w:rsidR="004525CD" w:rsidRPr="00F526C2">
        <w:rPr>
          <w:bCs/>
          <w:sz w:val="16"/>
          <w:szCs w:val="16"/>
        </w:rPr>
        <w:t xml:space="preserve"> </w:t>
      </w:r>
      <w:r w:rsidRPr="00F526C2">
        <w:rPr>
          <w:bCs/>
          <w:sz w:val="16"/>
          <w:szCs w:val="16"/>
        </w:rPr>
        <w:t xml:space="preserve"> _______________________________</w:t>
      </w:r>
    </w:p>
    <w:p w:rsidR="00447ADD" w:rsidRPr="00F526C2" w:rsidRDefault="004525CD" w:rsidP="001979C0">
      <w:pPr>
        <w:rPr>
          <w:bCs/>
          <w:sz w:val="16"/>
          <w:szCs w:val="16"/>
        </w:rPr>
      </w:pPr>
      <w:r w:rsidRPr="00F526C2">
        <w:rPr>
          <w:bCs/>
          <w:sz w:val="16"/>
          <w:szCs w:val="16"/>
        </w:rPr>
        <w:t xml:space="preserve">                                                                                                                                                 </w:t>
      </w:r>
      <w:r w:rsidR="00CA4F4B" w:rsidRPr="00F526C2">
        <w:rPr>
          <w:bCs/>
          <w:sz w:val="16"/>
          <w:szCs w:val="16"/>
        </w:rPr>
        <w:t xml:space="preserve">                      </w:t>
      </w:r>
      <w:r w:rsidRPr="00F526C2">
        <w:rPr>
          <w:bCs/>
          <w:sz w:val="16"/>
          <w:szCs w:val="16"/>
        </w:rPr>
        <w:t>(кем выдана доверенность)</w:t>
      </w:r>
      <w:r w:rsidR="00447ADD" w:rsidRPr="00F526C2">
        <w:rPr>
          <w:sz w:val="16"/>
          <w:szCs w:val="16"/>
        </w:rPr>
        <w:t xml:space="preserve">                                                                                                                                                                                                                                                                                 </w:t>
      </w:r>
      <w:r w:rsidR="00447ADD" w:rsidRPr="00F526C2">
        <w:rPr>
          <w:bCs/>
          <w:sz w:val="16"/>
          <w:szCs w:val="16"/>
        </w:rPr>
        <w:t xml:space="preserve">                          </w:t>
      </w:r>
    </w:p>
    <w:p w:rsidR="00447ADD" w:rsidRPr="00F526C2" w:rsidRDefault="00447ADD" w:rsidP="001979C0">
      <w:pPr>
        <w:rPr>
          <w:bCs/>
          <w:sz w:val="16"/>
          <w:szCs w:val="16"/>
        </w:rPr>
      </w:pPr>
    </w:p>
    <w:p w:rsidR="000C5993" w:rsidRPr="00F526C2" w:rsidRDefault="000C5993" w:rsidP="000C5993">
      <w:pPr>
        <w:pStyle w:val="2"/>
        <w:rPr>
          <w:sz w:val="14"/>
          <w:szCs w:val="14"/>
        </w:rPr>
      </w:pPr>
      <w:r w:rsidRPr="00F526C2">
        <w:rPr>
          <w:b/>
          <w:sz w:val="14"/>
          <w:szCs w:val="14"/>
        </w:rPr>
        <w:t xml:space="preserve"> Разъяснения   </w:t>
      </w:r>
      <w:proofErr w:type="gramStart"/>
      <w:r w:rsidRPr="00F526C2">
        <w:rPr>
          <w:b/>
          <w:sz w:val="14"/>
          <w:szCs w:val="14"/>
        </w:rPr>
        <w:t>о  порядке</w:t>
      </w:r>
      <w:proofErr w:type="gramEnd"/>
      <w:r w:rsidRPr="00F526C2">
        <w:rPr>
          <w:b/>
          <w:sz w:val="14"/>
          <w:szCs w:val="14"/>
        </w:rPr>
        <w:t xml:space="preserve"> заполнения бюллетеня</w:t>
      </w:r>
    </w:p>
    <w:p w:rsidR="000C5993" w:rsidRPr="00F526C2" w:rsidRDefault="000C5993" w:rsidP="000C5993">
      <w:pPr>
        <w:pStyle w:val="2"/>
        <w:rPr>
          <w:sz w:val="14"/>
          <w:szCs w:val="14"/>
        </w:rPr>
      </w:pPr>
      <w:r w:rsidRPr="00F526C2">
        <w:rPr>
          <w:b/>
          <w:sz w:val="14"/>
          <w:szCs w:val="14"/>
        </w:rPr>
        <w:t xml:space="preserve">1. При голосовании в бюллетене следует оставить только один из предложенных вариантов голосования. Два ненужных варианта зачеркнуть знаком </w:t>
      </w:r>
      <w:proofErr w:type="gramStart"/>
      <w:r w:rsidRPr="00F526C2">
        <w:rPr>
          <w:b/>
          <w:sz w:val="14"/>
          <w:szCs w:val="14"/>
        </w:rPr>
        <w:t>Х</w:t>
      </w:r>
      <w:r w:rsidRPr="00F526C2">
        <w:rPr>
          <w:sz w:val="14"/>
          <w:szCs w:val="14"/>
        </w:rPr>
        <w:t>,  кроме</w:t>
      </w:r>
      <w:proofErr w:type="gramEnd"/>
      <w:r w:rsidRPr="00F526C2">
        <w:rPr>
          <w:sz w:val="14"/>
          <w:szCs w:val="14"/>
        </w:rPr>
        <w:t xml:space="preserve"> случаев голосования в соответствии с указаниями лиц, которые приобрели акции после даты составления списка лиц, имеющих право на участие в общем собрании, или в соответствии с указаниями владельцев депозитарных ценных бумаг;</w:t>
      </w:r>
    </w:p>
    <w:p w:rsidR="000C5993" w:rsidRPr="00F526C2" w:rsidRDefault="000C5993" w:rsidP="000C5993">
      <w:pPr>
        <w:pStyle w:val="2"/>
        <w:rPr>
          <w:b/>
          <w:sz w:val="14"/>
          <w:szCs w:val="14"/>
        </w:rPr>
      </w:pPr>
      <w:r w:rsidRPr="00F526C2">
        <w:rPr>
          <w:b/>
          <w:sz w:val="14"/>
          <w:szCs w:val="14"/>
        </w:rPr>
        <w:t>2.</w:t>
      </w:r>
      <w:r w:rsidRPr="00F526C2">
        <w:rPr>
          <w:sz w:val="14"/>
          <w:szCs w:val="14"/>
        </w:rPr>
        <w:t xml:space="preserve"> </w:t>
      </w:r>
      <w:r w:rsidRPr="00F526C2">
        <w:rPr>
          <w:b/>
          <w:sz w:val="14"/>
          <w:szCs w:val="14"/>
        </w:rPr>
        <w:t>Темные поля напротив вариантов голосования «ЗА», «</w:t>
      </w:r>
      <w:proofErr w:type="gramStart"/>
      <w:r w:rsidRPr="00F526C2">
        <w:rPr>
          <w:b/>
          <w:sz w:val="14"/>
          <w:szCs w:val="14"/>
        </w:rPr>
        <w:t>ПРОТИВ»  и</w:t>
      </w:r>
      <w:proofErr w:type="gramEnd"/>
      <w:r w:rsidRPr="00F526C2">
        <w:rPr>
          <w:b/>
          <w:sz w:val="14"/>
          <w:szCs w:val="14"/>
        </w:rPr>
        <w:t xml:space="preserve">  «ВОЗДЕРЖАЛСЯ»  предусмотрены для проставления числа голосов и заполняются только в случае передачи акций после даты составления Списка лиц, имеющих право на участие в общем собрании с учетом следующего:</w:t>
      </w:r>
    </w:p>
    <w:p w:rsidR="000C5993" w:rsidRPr="00F526C2" w:rsidRDefault="000C5993" w:rsidP="000C5993">
      <w:pPr>
        <w:pStyle w:val="2"/>
        <w:numPr>
          <w:ilvl w:val="0"/>
          <w:numId w:val="1"/>
        </w:numPr>
        <w:tabs>
          <w:tab w:val="num" w:pos="284"/>
        </w:tabs>
        <w:ind w:left="284" w:hanging="142"/>
        <w:jc w:val="both"/>
        <w:rPr>
          <w:sz w:val="14"/>
          <w:szCs w:val="14"/>
        </w:rPr>
      </w:pPr>
      <w:r w:rsidRPr="00F526C2">
        <w:rPr>
          <w:sz w:val="14"/>
          <w:szCs w:val="14"/>
        </w:rPr>
        <w:t xml:space="preserve">если в бюллетене оставлено более одного варианта голосования, то в полях для проставления числа голосов (в темных полях), отданных за каждый вариант голосования, должно быть указано число голосов, отданных за соответствующий вариант голосования, и сделана отметка о том, что голосование осуществляется </w:t>
      </w:r>
      <w:r w:rsidRPr="00F526C2">
        <w:rPr>
          <w:b/>
          <w:sz w:val="14"/>
          <w:szCs w:val="14"/>
        </w:rPr>
        <w:t>в соответствии с указаниями приобретателей акций</w:t>
      </w:r>
      <w:r w:rsidRPr="00F526C2">
        <w:rPr>
          <w:sz w:val="14"/>
          <w:szCs w:val="14"/>
        </w:rPr>
        <w:t>, переданных после даты составления списка, имеющих право на участие в общем собрании, и (или) в соответствии с указаниями владельцев депозитарных ценных бумаг;</w:t>
      </w:r>
    </w:p>
    <w:p w:rsidR="000C5993" w:rsidRPr="00F526C2" w:rsidRDefault="000C5993" w:rsidP="000C5993">
      <w:pPr>
        <w:pStyle w:val="2"/>
        <w:numPr>
          <w:ilvl w:val="0"/>
          <w:numId w:val="1"/>
        </w:numPr>
        <w:tabs>
          <w:tab w:val="num" w:pos="284"/>
        </w:tabs>
        <w:ind w:left="284" w:hanging="142"/>
        <w:jc w:val="both"/>
        <w:rPr>
          <w:sz w:val="14"/>
          <w:szCs w:val="14"/>
        </w:rPr>
      </w:pPr>
      <w:r w:rsidRPr="00F526C2">
        <w:rPr>
          <w:b/>
          <w:sz w:val="14"/>
          <w:szCs w:val="14"/>
        </w:rPr>
        <w:t xml:space="preserve"> голосующий по доверенности</w:t>
      </w:r>
      <w:r w:rsidRPr="00F526C2">
        <w:rPr>
          <w:sz w:val="14"/>
          <w:szCs w:val="14"/>
        </w:rPr>
        <w:t>, выданной в отношении акций, переданных после даты составления списка лиц, имеющих право на участие в общем собрании, в поле для проставления числа голосов (в темном поле), находящемся напротив оставленного варианта голосования, должен указать число голосов, отданных за оставленный вариант голосования, и сделать отметку о том, что голосование осуществляется по доверенности, выданной в отношении акций, переданных после даты составления списка лиц, имеющих право на участие в общем собрании;</w:t>
      </w:r>
    </w:p>
    <w:p w:rsidR="000C5993" w:rsidRPr="00F526C2" w:rsidRDefault="000C5993" w:rsidP="000C5993">
      <w:pPr>
        <w:pStyle w:val="2"/>
        <w:numPr>
          <w:ilvl w:val="0"/>
          <w:numId w:val="1"/>
        </w:numPr>
        <w:tabs>
          <w:tab w:val="num" w:pos="284"/>
        </w:tabs>
        <w:ind w:left="284" w:hanging="142"/>
        <w:jc w:val="both"/>
        <w:rPr>
          <w:sz w:val="14"/>
          <w:szCs w:val="14"/>
        </w:rPr>
      </w:pPr>
      <w:r w:rsidRPr="00F526C2">
        <w:rPr>
          <w:b/>
          <w:sz w:val="14"/>
          <w:szCs w:val="14"/>
        </w:rPr>
        <w:t xml:space="preserve">если после даты составления списка лиц, имеющих право на участие в общем собрании, переданы </w:t>
      </w:r>
      <w:r w:rsidRPr="00F526C2">
        <w:rPr>
          <w:b/>
          <w:sz w:val="14"/>
          <w:szCs w:val="14"/>
          <w:u w:val="single"/>
        </w:rPr>
        <w:t>не все акции</w:t>
      </w:r>
      <w:r w:rsidRPr="00F526C2">
        <w:rPr>
          <w:b/>
          <w:sz w:val="14"/>
          <w:szCs w:val="14"/>
        </w:rPr>
        <w:t>, голосующий</w:t>
      </w:r>
      <w:r w:rsidRPr="00F526C2">
        <w:rPr>
          <w:sz w:val="14"/>
          <w:szCs w:val="14"/>
        </w:rPr>
        <w:t xml:space="preserve"> в поле для проставления числа голосов, находящемся напротив оставленного варианта голосования (в темном поле), должен указать число голосов, отданных за оставленный вариант голосования, и сделать отметку о том, что часть акций передана после даты составления списка лиц, имеющих право на участие в общем собрании. Если в отношении акций, переданных после даты составления списка лиц, имеющих право на участие в общем собрании, получены указания приобретателей таких акций, совпадающие с оставленным вариантом голосования, то такие голоса суммируются.</w:t>
      </w:r>
    </w:p>
    <w:p w:rsidR="000C5993" w:rsidRPr="00F526C2" w:rsidRDefault="000C5993" w:rsidP="000C5993">
      <w:pPr>
        <w:pStyle w:val="2"/>
        <w:rPr>
          <w:b/>
          <w:sz w:val="14"/>
          <w:szCs w:val="14"/>
        </w:rPr>
      </w:pPr>
      <w:r w:rsidRPr="00F526C2">
        <w:rPr>
          <w:b/>
          <w:sz w:val="14"/>
          <w:szCs w:val="14"/>
        </w:rPr>
        <w:t>3. Бюллетень обязательно должен быть подписан акционером, участвующим в голосовании.</w:t>
      </w:r>
    </w:p>
    <w:p w:rsidR="000C5993" w:rsidRPr="00F526C2" w:rsidRDefault="000C5993" w:rsidP="000C5993">
      <w:pPr>
        <w:pStyle w:val="2"/>
        <w:rPr>
          <w:b/>
          <w:sz w:val="14"/>
          <w:szCs w:val="14"/>
        </w:rPr>
      </w:pPr>
      <w:r w:rsidRPr="00F526C2">
        <w:rPr>
          <w:b/>
          <w:sz w:val="14"/>
          <w:szCs w:val="14"/>
        </w:rPr>
        <w:t>4. Представителю акционера, подписавшему бюллетень, необходимо указать фамилию, имя, отчество и реквизиты доверенности (номер, дату выдачи, фамилию, имя, отчество, лица, выдавшего доверенность).</w:t>
      </w:r>
    </w:p>
    <w:p w:rsidR="000C5993" w:rsidRPr="00F526C2" w:rsidRDefault="000C5993" w:rsidP="000C5993">
      <w:pPr>
        <w:pStyle w:val="2"/>
        <w:rPr>
          <w:b/>
          <w:sz w:val="14"/>
          <w:szCs w:val="14"/>
        </w:rPr>
      </w:pPr>
      <w:r w:rsidRPr="00F526C2">
        <w:rPr>
          <w:b/>
          <w:sz w:val="14"/>
          <w:szCs w:val="14"/>
        </w:rPr>
        <w:t xml:space="preserve">5. Бюллетени акционеров – юридических лиц должны иметь подпись представителя юридического лица и содержать сведения о его должности, а при подписании бюллетеня лицом, не являющимся руководителем </w:t>
      </w:r>
      <w:proofErr w:type="gramStart"/>
      <w:r w:rsidRPr="00F526C2">
        <w:rPr>
          <w:b/>
          <w:sz w:val="14"/>
          <w:szCs w:val="14"/>
        </w:rPr>
        <w:t>организации,  также</w:t>
      </w:r>
      <w:proofErr w:type="gramEnd"/>
      <w:r w:rsidRPr="00F526C2">
        <w:rPr>
          <w:b/>
          <w:sz w:val="14"/>
          <w:szCs w:val="14"/>
        </w:rPr>
        <w:t xml:space="preserve"> сведения об имеющейся у него доверенности на право участия в собрании.  </w:t>
      </w:r>
    </w:p>
    <w:p w:rsidR="000C5993" w:rsidRPr="00F526C2" w:rsidRDefault="000C5993" w:rsidP="000C5993">
      <w:pPr>
        <w:jc w:val="center"/>
        <w:rPr>
          <w:b/>
          <w:bCs/>
          <w:sz w:val="16"/>
        </w:rPr>
      </w:pPr>
    </w:p>
    <w:p w:rsidR="00E959B5" w:rsidRPr="00F526C2" w:rsidRDefault="00E959B5" w:rsidP="000C5993">
      <w:pPr>
        <w:jc w:val="center"/>
        <w:rPr>
          <w:b/>
          <w:bCs/>
          <w:sz w:val="16"/>
        </w:rPr>
      </w:pPr>
    </w:p>
    <w:sectPr w:rsidR="00E959B5" w:rsidRPr="00F526C2" w:rsidSect="00F526C2">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Calibri">
    <w:altName w:val="Futura Bk"/>
    <w:panose1 w:val="020F0502020204030204"/>
    <w:charset w:val="CC"/>
    <w:family w:val="swiss"/>
    <w:pitch w:val="variable"/>
    <w:sig w:usb0="E4002EFF" w:usb1="C000247B" w:usb2="00000009" w:usb3="00000000" w:csb0="000001FF" w:csb1="00000000"/>
  </w:font>
  <w:font w:name="Arial">
    <w:altName w:val=" 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Cambria">
    <w:altName w:val="Palatino Linotype"/>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63252"/>
    <w:multiLevelType w:val="hybridMultilevel"/>
    <w:tmpl w:val="40A694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E7F4DB7"/>
    <w:multiLevelType w:val="hybridMultilevel"/>
    <w:tmpl w:val="D73A84DC"/>
    <w:lvl w:ilvl="0" w:tplc="2578D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93"/>
    <w:rsid w:val="000307F4"/>
    <w:rsid w:val="00061615"/>
    <w:rsid w:val="00071626"/>
    <w:rsid w:val="000C5993"/>
    <w:rsid w:val="000D149D"/>
    <w:rsid w:val="000E7BD1"/>
    <w:rsid w:val="000F5D98"/>
    <w:rsid w:val="00133842"/>
    <w:rsid w:val="00150FD7"/>
    <w:rsid w:val="001744A9"/>
    <w:rsid w:val="0019431C"/>
    <w:rsid w:val="001979C0"/>
    <w:rsid w:val="002000A2"/>
    <w:rsid w:val="00210BE5"/>
    <w:rsid w:val="00236CB7"/>
    <w:rsid w:val="0029304D"/>
    <w:rsid w:val="002C5562"/>
    <w:rsid w:val="002C6C1C"/>
    <w:rsid w:val="002E53A1"/>
    <w:rsid w:val="0030045B"/>
    <w:rsid w:val="00305B9D"/>
    <w:rsid w:val="003370E9"/>
    <w:rsid w:val="00354450"/>
    <w:rsid w:val="003548A1"/>
    <w:rsid w:val="00393D97"/>
    <w:rsid w:val="00396307"/>
    <w:rsid w:val="003B6545"/>
    <w:rsid w:val="003D773C"/>
    <w:rsid w:val="003D7894"/>
    <w:rsid w:val="003E274F"/>
    <w:rsid w:val="0041558D"/>
    <w:rsid w:val="004424D5"/>
    <w:rsid w:val="00447ADD"/>
    <w:rsid w:val="004525CD"/>
    <w:rsid w:val="00455F42"/>
    <w:rsid w:val="0046590B"/>
    <w:rsid w:val="004773EE"/>
    <w:rsid w:val="004A5379"/>
    <w:rsid w:val="004B17FA"/>
    <w:rsid w:val="004E2843"/>
    <w:rsid w:val="004F0F61"/>
    <w:rsid w:val="004F4A6F"/>
    <w:rsid w:val="00507E9D"/>
    <w:rsid w:val="0053123A"/>
    <w:rsid w:val="00532CA7"/>
    <w:rsid w:val="00536675"/>
    <w:rsid w:val="00575C2A"/>
    <w:rsid w:val="00582FA0"/>
    <w:rsid w:val="005A248D"/>
    <w:rsid w:val="005A24B4"/>
    <w:rsid w:val="005E3ECD"/>
    <w:rsid w:val="005E3F37"/>
    <w:rsid w:val="00632DA9"/>
    <w:rsid w:val="0064173F"/>
    <w:rsid w:val="00670A5D"/>
    <w:rsid w:val="006976A3"/>
    <w:rsid w:val="006C5770"/>
    <w:rsid w:val="006E0BD9"/>
    <w:rsid w:val="006F1825"/>
    <w:rsid w:val="00700187"/>
    <w:rsid w:val="007105EC"/>
    <w:rsid w:val="00723F9F"/>
    <w:rsid w:val="007324CA"/>
    <w:rsid w:val="007341AB"/>
    <w:rsid w:val="007739C4"/>
    <w:rsid w:val="00773EEE"/>
    <w:rsid w:val="00787B5A"/>
    <w:rsid w:val="007A6F89"/>
    <w:rsid w:val="007B7A31"/>
    <w:rsid w:val="007D1C73"/>
    <w:rsid w:val="007E205C"/>
    <w:rsid w:val="0080165E"/>
    <w:rsid w:val="0081251E"/>
    <w:rsid w:val="008345EB"/>
    <w:rsid w:val="0089477D"/>
    <w:rsid w:val="0089614E"/>
    <w:rsid w:val="008A701C"/>
    <w:rsid w:val="008B5161"/>
    <w:rsid w:val="008D6377"/>
    <w:rsid w:val="008E44F3"/>
    <w:rsid w:val="00944FE0"/>
    <w:rsid w:val="009623DC"/>
    <w:rsid w:val="00986FFF"/>
    <w:rsid w:val="009973B8"/>
    <w:rsid w:val="009A2D2C"/>
    <w:rsid w:val="009A7C71"/>
    <w:rsid w:val="009B0D7C"/>
    <w:rsid w:val="009C0D0D"/>
    <w:rsid w:val="009C763E"/>
    <w:rsid w:val="00A14F78"/>
    <w:rsid w:val="00A26393"/>
    <w:rsid w:val="00A3638D"/>
    <w:rsid w:val="00A50467"/>
    <w:rsid w:val="00A651A3"/>
    <w:rsid w:val="00A7436E"/>
    <w:rsid w:val="00AA08C6"/>
    <w:rsid w:val="00AB01B1"/>
    <w:rsid w:val="00AD4C03"/>
    <w:rsid w:val="00AE0AFF"/>
    <w:rsid w:val="00B32676"/>
    <w:rsid w:val="00B452C0"/>
    <w:rsid w:val="00B96339"/>
    <w:rsid w:val="00B97295"/>
    <w:rsid w:val="00BA387B"/>
    <w:rsid w:val="00BC4075"/>
    <w:rsid w:val="00BD7E65"/>
    <w:rsid w:val="00BE1C7A"/>
    <w:rsid w:val="00BF618B"/>
    <w:rsid w:val="00C151E1"/>
    <w:rsid w:val="00C217F6"/>
    <w:rsid w:val="00C2521E"/>
    <w:rsid w:val="00C6301D"/>
    <w:rsid w:val="00C74C83"/>
    <w:rsid w:val="00C90BAB"/>
    <w:rsid w:val="00CA2455"/>
    <w:rsid w:val="00CA4BC0"/>
    <w:rsid w:val="00CA4F4B"/>
    <w:rsid w:val="00CC6B49"/>
    <w:rsid w:val="00CD5645"/>
    <w:rsid w:val="00CF2ED0"/>
    <w:rsid w:val="00D16B33"/>
    <w:rsid w:val="00D27E39"/>
    <w:rsid w:val="00D82C61"/>
    <w:rsid w:val="00D87634"/>
    <w:rsid w:val="00D95295"/>
    <w:rsid w:val="00DA3F3F"/>
    <w:rsid w:val="00DB4F9A"/>
    <w:rsid w:val="00DC4899"/>
    <w:rsid w:val="00DD66A7"/>
    <w:rsid w:val="00DD7982"/>
    <w:rsid w:val="00DE117D"/>
    <w:rsid w:val="00DF7EDA"/>
    <w:rsid w:val="00E07E1C"/>
    <w:rsid w:val="00E31391"/>
    <w:rsid w:val="00E57528"/>
    <w:rsid w:val="00E7094E"/>
    <w:rsid w:val="00E959B5"/>
    <w:rsid w:val="00EA61A2"/>
    <w:rsid w:val="00EC1775"/>
    <w:rsid w:val="00EF60AA"/>
    <w:rsid w:val="00F36BD4"/>
    <w:rsid w:val="00F42F02"/>
    <w:rsid w:val="00F52339"/>
    <w:rsid w:val="00F526C2"/>
    <w:rsid w:val="00F54C98"/>
    <w:rsid w:val="00F70F42"/>
    <w:rsid w:val="00F73EBD"/>
    <w:rsid w:val="00F76901"/>
    <w:rsid w:val="00FA77FD"/>
    <w:rsid w:val="00FC4695"/>
    <w:rsid w:val="00FF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7CFC6-5225-454E-AFF2-7CD61A32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C5993"/>
    <w:pPr>
      <w:keepNext/>
      <w:jc w:val="both"/>
      <w:outlineLvl w:val="0"/>
    </w:pPr>
    <w:rPr>
      <w:sz w:val="24"/>
    </w:rPr>
  </w:style>
  <w:style w:type="paragraph" w:styleId="3">
    <w:name w:val="heading 3"/>
    <w:basedOn w:val="a"/>
    <w:next w:val="a"/>
    <w:link w:val="30"/>
    <w:semiHidden/>
    <w:unhideWhenUsed/>
    <w:qFormat/>
    <w:rsid w:val="000C5993"/>
    <w:pPr>
      <w:keepNext/>
      <w:spacing w:before="240" w:after="60"/>
      <w:outlineLvl w:val="2"/>
    </w:pPr>
    <w:rPr>
      <w:rFonts w:ascii="Arial" w:hAnsi="Arial" w:cs="Arial"/>
      <w:b/>
      <w:bCs/>
      <w:sz w:val="26"/>
      <w:szCs w:val="26"/>
    </w:rPr>
  </w:style>
  <w:style w:type="paragraph" w:styleId="8">
    <w:name w:val="heading 8"/>
    <w:basedOn w:val="a"/>
    <w:next w:val="a"/>
    <w:link w:val="80"/>
    <w:unhideWhenUsed/>
    <w:qFormat/>
    <w:rsid w:val="000C5993"/>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5993"/>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0C5993"/>
    <w:rPr>
      <w:rFonts w:ascii="Arial" w:eastAsia="Times New Roman" w:hAnsi="Arial" w:cs="Arial"/>
      <w:b/>
      <w:bCs/>
      <w:sz w:val="26"/>
      <w:szCs w:val="26"/>
      <w:lang w:eastAsia="ru-RU"/>
    </w:rPr>
  </w:style>
  <w:style w:type="character" w:customStyle="1" w:styleId="80">
    <w:name w:val="Заголовок 8 Знак"/>
    <w:basedOn w:val="a0"/>
    <w:link w:val="8"/>
    <w:rsid w:val="000C5993"/>
    <w:rPr>
      <w:rFonts w:ascii="Times New Roman" w:eastAsia="Times New Roman" w:hAnsi="Times New Roman" w:cs="Times New Roman"/>
      <w:i/>
      <w:iCs/>
      <w:sz w:val="24"/>
      <w:szCs w:val="24"/>
      <w:lang w:eastAsia="ru-RU"/>
    </w:rPr>
  </w:style>
  <w:style w:type="paragraph" w:styleId="a3">
    <w:name w:val="Body Text Indent"/>
    <w:basedOn w:val="a"/>
    <w:link w:val="a4"/>
    <w:unhideWhenUsed/>
    <w:rsid w:val="000C5993"/>
    <w:pPr>
      <w:ind w:firstLine="360"/>
      <w:jc w:val="both"/>
    </w:pPr>
    <w:rPr>
      <w:sz w:val="24"/>
    </w:rPr>
  </w:style>
  <w:style w:type="character" w:customStyle="1" w:styleId="a4">
    <w:name w:val="Основной текст с отступом Знак"/>
    <w:basedOn w:val="a0"/>
    <w:link w:val="a3"/>
    <w:rsid w:val="000C5993"/>
    <w:rPr>
      <w:rFonts w:ascii="Times New Roman" w:eastAsia="Times New Roman" w:hAnsi="Times New Roman" w:cs="Times New Roman"/>
      <w:sz w:val="24"/>
      <w:szCs w:val="20"/>
      <w:lang w:eastAsia="ru-RU"/>
    </w:rPr>
  </w:style>
  <w:style w:type="paragraph" w:styleId="2">
    <w:name w:val="Body Text 2"/>
    <w:basedOn w:val="a"/>
    <w:link w:val="20"/>
    <w:semiHidden/>
    <w:unhideWhenUsed/>
    <w:rsid w:val="000C5993"/>
    <w:rPr>
      <w:sz w:val="24"/>
    </w:rPr>
  </w:style>
  <w:style w:type="character" w:customStyle="1" w:styleId="20">
    <w:name w:val="Основной текст 2 Знак"/>
    <w:basedOn w:val="a0"/>
    <w:link w:val="2"/>
    <w:semiHidden/>
    <w:rsid w:val="000C5993"/>
    <w:rPr>
      <w:rFonts w:ascii="Times New Roman" w:eastAsia="Times New Roman" w:hAnsi="Times New Roman" w:cs="Times New Roman"/>
      <w:sz w:val="24"/>
      <w:szCs w:val="20"/>
      <w:lang w:eastAsia="ru-RU"/>
    </w:rPr>
  </w:style>
  <w:style w:type="paragraph" w:styleId="a5">
    <w:name w:val="Balloon Text"/>
    <w:basedOn w:val="a"/>
    <w:link w:val="a6"/>
    <w:semiHidden/>
    <w:unhideWhenUsed/>
    <w:rsid w:val="000C5993"/>
    <w:rPr>
      <w:rFonts w:ascii="Tahoma" w:hAnsi="Tahoma" w:cs="Tahoma"/>
      <w:sz w:val="16"/>
      <w:szCs w:val="16"/>
    </w:rPr>
  </w:style>
  <w:style w:type="character" w:customStyle="1" w:styleId="a6">
    <w:name w:val="Текст выноски Знак"/>
    <w:basedOn w:val="a0"/>
    <w:link w:val="a5"/>
    <w:semiHidden/>
    <w:rsid w:val="000C5993"/>
    <w:rPr>
      <w:rFonts w:ascii="Tahoma" w:eastAsia="Times New Roman" w:hAnsi="Tahoma" w:cs="Tahoma"/>
      <w:sz w:val="16"/>
      <w:szCs w:val="16"/>
      <w:lang w:eastAsia="ru-RU"/>
    </w:rPr>
  </w:style>
  <w:style w:type="paragraph" w:customStyle="1" w:styleId="11">
    <w:name w:val="Обычный1"/>
    <w:link w:val="12"/>
    <w:rsid w:val="00F73EBD"/>
    <w:pPr>
      <w:widowControl w:val="0"/>
      <w:spacing w:after="0" w:line="300" w:lineRule="auto"/>
      <w:ind w:firstLine="700"/>
      <w:jc w:val="both"/>
    </w:pPr>
    <w:rPr>
      <w:rFonts w:ascii="Times New Roman" w:eastAsia="Times New Roman" w:hAnsi="Times New Roman" w:cs="Times New Roman"/>
      <w:snapToGrid w:val="0"/>
      <w:szCs w:val="20"/>
      <w:lang w:eastAsia="ru-RU"/>
    </w:rPr>
  </w:style>
  <w:style w:type="table" w:styleId="a7">
    <w:name w:val="Table Grid"/>
    <w:basedOn w:val="a1"/>
    <w:uiPriority w:val="59"/>
    <w:rsid w:val="00452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7"/>
    <w:uiPriority w:val="59"/>
    <w:rsid w:val="006E0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E0BD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6E0BD9"/>
    <w:pPr>
      <w:spacing w:after="0" w:line="240" w:lineRule="auto"/>
      <w:ind w:firstLine="720"/>
    </w:pPr>
    <w:rPr>
      <w:rFonts w:ascii="Consultant" w:eastAsia="Times New Roman" w:hAnsi="Consultant" w:cs="Times New Roman"/>
      <w:sz w:val="20"/>
      <w:szCs w:val="20"/>
      <w:lang w:eastAsia="ru-RU"/>
    </w:rPr>
  </w:style>
  <w:style w:type="character" w:customStyle="1" w:styleId="12">
    <w:name w:val="Обычный1 Знак"/>
    <w:link w:val="11"/>
    <w:rsid w:val="006E0BD9"/>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2884">
      <w:bodyDiv w:val="1"/>
      <w:marLeft w:val="0"/>
      <w:marRight w:val="0"/>
      <w:marTop w:val="0"/>
      <w:marBottom w:val="0"/>
      <w:divBdr>
        <w:top w:val="none" w:sz="0" w:space="0" w:color="auto"/>
        <w:left w:val="none" w:sz="0" w:space="0" w:color="auto"/>
        <w:bottom w:val="none" w:sz="0" w:space="0" w:color="auto"/>
        <w:right w:val="none" w:sz="0" w:space="0" w:color="auto"/>
      </w:divBdr>
    </w:div>
    <w:div w:id="21257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35AB-7E70-439E-A7A3-225508AF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5844</Words>
  <Characters>33311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Матвиенко Р.И.</cp:lastModifiedBy>
  <cp:revision>7</cp:revision>
  <cp:lastPrinted>2022-12-29T08:07:00Z</cp:lastPrinted>
  <dcterms:created xsi:type="dcterms:W3CDTF">2022-12-22T13:47:00Z</dcterms:created>
  <dcterms:modified xsi:type="dcterms:W3CDTF">2022-12-29T08:10:00Z</dcterms:modified>
</cp:coreProperties>
</file>